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164D" w14:textId="77777777" w:rsidR="001650AD" w:rsidRDefault="001650AD" w:rsidP="001650AD">
      <w:pPr>
        <w:pStyle w:val="Header"/>
        <w:rPr>
          <w:b/>
          <w:bCs/>
          <w:sz w:val="26"/>
          <w:szCs w:val="26"/>
        </w:rPr>
      </w:pPr>
      <w:r w:rsidRPr="00550DF0">
        <w:rPr>
          <w:b/>
          <w:bCs/>
          <w:sz w:val="26"/>
          <w:szCs w:val="26"/>
        </w:rPr>
        <w:t>SECTION 03 21 XX</w:t>
      </w:r>
    </w:p>
    <w:p w14:paraId="2EFB6BEE" w14:textId="77777777" w:rsidR="001650AD" w:rsidRDefault="001650AD" w:rsidP="001650AD">
      <w:pPr>
        <w:pStyle w:val="Header"/>
        <w:rPr>
          <w:b/>
          <w:bCs/>
          <w:sz w:val="26"/>
          <w:szCs w:val="26"/>
        </w:rPr>
      </w:pPr>
      <w:r>
        <w:rPr>
          <w:b/>
          <w:bCs/>
          <w:noProof/>
          <w:sz w:val="26"/>
          <w:szCs w:val="26"/>
        </w:rPr>
        <w:drawing>
          <wp:anchor distT="0" distB="0" distL="114300" distR="114300" simplePos="0" relativeHeight="251659264" behindDoc="1" locked="0" layoutInCell="1" allowOverlap="1" wp14:anchorId="39A1CC1E" wp14:editId="0F2075A4">
            <wp:simplePos x="0" y="0"/>
            <wp:positionH relativeFrom="margin">
              <wp:align>left</wp:align>
            </wp:positionH>
            <wp:positionV relativeFrom="paragraph">
              <wp:posOffset>188537</wp:posOffset>
            </wp:positionV>
            <wp:extent cx="2507615" cy="21399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7615" cy="213995"/>
                    </a:xfrm>
                    <a:prstGeom prst="rect">
                      <a:avLst/>
                    </a:prstGeom>
                  </pic:spPr>
                </pic:pic>
              </a:graphicData>
            </a:graphic>
            <wp14:sizeRelH relativeFrom="margin">
              <wp14:pctWidth>0</wp14:pctWidth>
            </wp14:sizeRelH>
            <wp14:sizeRelV relativeFrom="margin">
              <wp14:pctHeight>0</wp14:pctHeight>
            </wp14:sizeRelV>
          </wp:anchor>
        </w:drawing>
      </w:r>
      <w:r w:rsidRPr="00550DF0">
        <w:rPr>
          <w:b/>
          <w:bCs/>
          <w:sz w:val="26"/>
          <w:szCs w:val="26"/>
        </w:rPr>
        <w:br/>
      </w:r>
    </w:p>
    <w:p w14:paraId="7E6848C6" w14:textId="77777777" w:rsidR="001650AD" w:rsidRPr="00D93BE8" w:rsidRDefault="001650AD" w:rsidP="001650AD">
      <w:pPr>
        <w:pStyle w:val="Header"/>
        <w:rPr>
          <w:sz w:val="26"/>
          <w:szCs w:val="26"/>
        </w:rPr>
      </w:pPr>
      <w:r w:rsidRPr="00D93BE8">
        <w:rPr>
          <w:sz w:val="26"/>
          <w:szCs w:val="26"/>
        </w:rPr>
        <w:t>Cryogenic Reinforcing Steel</w:t>
      </w:r>
    </w:p>
    <w:p w14:paraId="01BCC06E" w14:textId="77777777" w:rsidR="001650AD" w:rsidRPr="00D93BE8" w:rsidRDefault="001650AD" w:rsidP="001650AD">
      <w:pPr>
        <w:pStyle w:val="Header"/>
        <w:rPr>
          <w:sz w:val="26"/>
          <w:szCs w:val="26"/>
        </w:rPr>
      </w:pPr>
      <w:r w:rsidRPr="00D93BE8">
        <w:rPr>
          <w:sz w:val="26"/>
          <w:szCs w:val="26"/>
        </w:rPr>
        <w:t xml:space="preserve">Plain and Deformed Bars for Concrete Reinforcement </w:t>
      </w:r>
    </w:p>
    <w:p w14:paraId="412EF009" w14:textId="77777777" w:rsidR="001650AD" w:rsidRDefault="001650AD" w:rsidP="001650AD">
      <w:pPr>
        <w:spacing w:before="0" w:after="160" w:line="259" w:lineRule="auto"/>
        <w:rPr>
          <w:rFonts w:eastAsia="Calibri" w:cs="Arial"/>
          <w:b/>
          <w:bCs/>
          <w:sz w:val="24"/>
        </w:rPr>
      </w:pPr>
    </w:p>
    <w:p w14:paraId="40BB6C54" w14:textId="77777777" w:rsidR="001650AD" w:rsidRPr="00550DF0" w:rsidRDefault="001650AD" w:rsidP="001650AD">
      <w:pPr>
        <w:spacing w:before="0" w:after="160" w:line="259" w:lineRule="auto"/>
        <w:rPr>
          <w:rFonts w:eastAsia="Calibri" w:cs="Arial"/>
          <w:b/>
          <w:bCs/>
          <w:sz w:val="24"/>
        </w:rPr>
      </w:pPr>
      <w:r w:rsidRPr="00550DF0">
        <w:rPr>
          <w:rFonts w:eastAsia="Calibri" w:cs="Arial"/>
          <w:b/>
          <w:bCs/>
          <w:sz w:val="24"/>
        </w:rPr>
        <w:t>PART 1      GENERAL</w:t>
      </w:r>
    </w:p>
    <w:p w14:paraId="7137A1F0" w14:textId="77777777" w:rsidR="001650AD" w:rsidRPr="00550DF0" w:rsidRDefault="001650AD" w:rsidP="001650AD">
      <w:pPr>
        <w:numPr>
          <w:ilvl w:val="1"/>
          <w:numId w:val="1"/>
        </w:numPr>
        <w:spacing w:before="0" w:after="160" w:line="259" w:lineRule="auto"/>
        <w:contextualSpacing/>
        <w:rPr>
          <w:rFonts w:eastAsia="Calibri" w:cs="Arial"/>
          <w:sz w:val="24"/>
        </w:rPr>
      </w:pPr>
      <w:r w:rsidRPr="00550DF0">
        <w:rPr>
          <w:rFonts w:eastAsia="Calibri" w:cs="Arial"/>
          <w:sz w:val="24"/>
        </w:rPr>
        <w:t>Specification Scope</w:t>
      </w:r>
    </w:p>
    <w:p w14:paraId="7E4C62B4" w14:textId="77777777" w:rsidR="001650AD" w:rsidRPr="00550DF0" w:rsidRDefault="001650AD" w:rsidP="001650AD">
      <w:pPr>
        <w:numPr>
          <w:ilvl w:val="0"/>
          <w:numId w:val="2"/>
        </w:numPr>
        <w:spacing w:before="0" w:after="160" w:line="259" w:lineRule="auto"/>
        <w:contextualSpacing/>
        <w:rPr>
          <w:rFonts w:eastAsia="Calibri" w:cs="Arial"/>
          <w:sz w:val="24"/>
        </w:rPr>
      </w:pPr>
      <w:r w:rsidRPr="00550DF0">
        <w:rPr>
          <w:rFonts w:eastAsia="Calibri" w:cs="Arial"/>
          <w:sz w:val="24"/>
        </w:rPr>
        <w:t xml:space="preserve">This specification covers </w:t>
      </w:r>
      <w:proofErr w:type="spellStart"/>
      <w:r w:rsidRPr="00550DF0">
        <w:rPr>
          <w:rFonts w:eastAsia="Calibri" w:cs="Arial"/>
          <w:sz w:val="24"/>
        </w:rPr>
        <w:t>CryoSteel</w:t>
      </w:r>
      <w:proofErr w:type="spellEnd"/>
      <w:r w:rsidRPr="00550DF0">
        <w:rPr>
          <w:rFonts w:eastAsia="Calibri" w:cs="Arial"/>
          <w:sz w:val="24"/>
          <w:vertAlign w:val="superscript"/>
        </w:rPr>
        <w:t>®</w:t>
      </w:r>
      <w:r w:rsidRPr="00550DF0">
        <w:rPr>
          <w:rFonts w:eastAsia="Calibri" w:cs="Arial"/>
          <w:sz w:val="24"/>
        </w:rPr>
        <w:t xml:space="preserve"> deformed reinforcing steel bars in cut lengths used for the design of reinforced concrete components exposed to </w:t>
      </w:r>
      <w:r w:rsidRPr="00550DF0">
        <w:rPr>
          <w:rFonts w:eastAsia="Calibri" w:cs="Times New Roman"/>
          <w:szCs w:val="22"/>
        </w:rPr>
        <w:br/>
      </w:r>
      <w:r w:rsidRPr="00550DF0">
        <w:rPr>
          <w:rFonts w:eastAsia="Calibri" w:cs="Arial"/>
          <w:sz w:val="24"/>
        </w:rPr>
        <w:t>either service or accidental cryogenic conditions where additional mechanical properties are required for compatibility with exposure to temperatures down to   -274ºF [-170ºC].</w:t>
      </w:r>
    </w:p>
    <w:p w14:paraId="53739098" w14:textId="77777777" w:rsidR="001650AD" w:rsidRPr="00550DF0" w:rsidRDefault="001650AD" w:rsidP="001650AD">
      <w:pPr>
        <w:numPr>
          <w:ilvl w:val="0"/>
          <w:numId w:val="2"/>
        </w:numPr>
        <w:spacing w:before="0" w:after="160" w:line="259" w:lineRule="auto"/>
        <w:ind w:right="180"/>
        <w:contextualSpacing/>
        <w:rPr>
          <w:rFonts w:eastAsia="Times New Roman" w:cs="Times New Roman"/>
          <w:sz w:val="24"/>
          <w:vertAlign w:val="superscript"/>
        </w:rPr>
      </w:pPr>
      <w:r w:rsidRPr="00550DF0">
        <w:rPr>
          <w:rFonts w:eastAsia="Calibri" w:cs="Arial"/>
          <w:sz w:val="24"/>
        </w:rPr>
        <w:t xml:space="preserve">It shall be the responsibility of the engineer of record to specify the Cryogenic Design Temperature to which </w:t>
      </w:r>
      <w:proofErr w:type="spellStart"/>
      <w:r w:rsidRPr="00550DF0">
        <w:rPr>
          <w:rFonts w:eastAsia="Calibri" w:cs="Arial"/>
          <w:sz w:val="24"/>
        </w:rPr>
        <w:t>CryoSteel</w:t>
      </w:r>
      <w:proofErr w:type="spellEnd"/>
      <w:r w:rsidRPr="00550DF0">
        <w:rPr>
          <w:rFonts w:eastAsia="Calibri" w:cs="Arial"/>
          <w:sz w:val="24"/>
          <w:vertAlign w:val="superscript"/>
        </w:rPr>
        <w:t>®</w:t>
      </w:r>
      <w:r w:rsidRPr="00550DF0">
        <w:rPr>
          <w:rFonts w:eastAsia="Calibri" w:cs="Arial"/>
          <w:sz w:val="24"/>
        </w:rPr>
        <w:t xml:space="preserve"> will be certified.</w:t>
      </w:r>
    </w:p>
    <w:p w14:paraId="137F0524" w14:textId="77777777" w:rsidR="001650AD" w:rsidRPr="00550DF0" w:rsidRDefault="001650AD" w:rsidP="001650AD">
      <w:pPr>
        <w:spacing w:before="0" w:after="160" w:line="259" w:lineRule="auto"/>
        <w:ind w:left="720"/>
        <w:contextualSpacing/>
        <w:rPr>
          <w:rFonts w:eastAsia="Calibri" w:cs="Arial"/>
          <w:sz w:val="24"/>
        </w:rPr>
      </w:pPr>
    </w:p>
    <w:p w14:paraId="0AF4FB77" w14:textId="77777777" w:rsidR="001650AD" w:rsidRPr="00550DF0" w:rsidRDefault="001650AD" w:rsidP="001650AD">
      <w:pPr>
        <w:numPr>
          <w:ilvl w:val="1"/>
          <w:numId w:val="1"/>
        </w:numPr>
        <w:spacing w:before="0" w:after="160" w:line="259" w:lineRule="auto"/>
        <w:contextualSpacing/>
        <w:rPr>
          <w:rFonts w:eastAsia="Calibri" w:cs="Arial"/>
          <w:sz w:val="24"/>
        </w:rPr>
      </w:pPr>
      <w:r w:rsidRPr="00550DF0">
        <w:rPr>
          <w:rFonts w:eastAsia="Calibri" w:cs="Arial"/>
          <w:sz w:val="24"/>
        </w:rPr>
        <w:t>Related Work</w:t>
      </w:r>
    </w:p>
    <w:p w14:paraId="735FBF59" w14:textId="77777777" w:rsidR="001650AD" w:rsidRPr="00550DF0" w:rsidRDefault="001650AD" w:rsidP="001650AD">
      <w:pPr>
        <w:numPr>
          <w:ilvl w:val="0"/>
          <w:numId w:val="3"/>
        </w:numPr>
        <w:spacing w:before="0" w:after="160" w:line="259" w:lineRule="auto"/>
        <w:contextualSpacing/>
        <w:rPr>
          <w:rFonts w:eastAsia="Calibri" w:cs="Arial"/>
          <w:sz w:val="24"/>
        </w:rPr>
      </w:pPr>
      <w:r w:rsidRPr="00550DF0">
        <w:rPr>
          <w:rFonts w:eastAsia="Calibri" w:cs="Arial"/>
          <w:sz w:val="24"/>
        </w:rPr>
        <w:t>Section 03 30 00 – Cast-in-Place Concrete</w:t>
      </w:r>
    </w:p>
    <w:p w14:paraId="3B3C9F3C" w14:textId="77777777" w:rsidR="001650AD" w:rsidRPr="00550DF0" w:rsidRDefault="001650AD" w:rsidP="001650AD">
      <w:pPr>
        <w:numPr>
          <w:ilvl w:val="0"/>
          <w:numId w:val="3"/>
        </w:numPr>
        <w:spacing w:before="0" w:after="160" w:line="259" w:lineRule="auto"/>
        <w:contextualSpacing/>
        <w:rPr>
          <w:rFonts w:eastAsia="Calibri" w:cs="Arial"/>
          <w:sz w:val="24"/>
        </w:rPr>
      </w:pPr>
      <w:r w:rsidRPr="00550DF0">
        <w:rPr>
          <w:rFonts w:eastAsia="Calibri" w:cs="Arial"/>
          <w:sz w:val="24"/>
        </w:rPr>
        <w:t>Section 03 40 00 – Pre-cast Concrete</w:t>
      </w:r>
    </w:p>
    <w:p w14:paraId="1FB59BD6" w14:textId="77777777" w:rsidR="001650AD" w:rsidRPr="00550DF0" w:rsidRDefault="001650AD" w:rsidP="001650AD">
      <w:pPr>
        <w:spacing w:before="0" w:after="160" w:line="259" w:lineRule="auto"/>
        <w:ind w:left="720"/>
        <w:contextualSpacing/>
        <w:rPr>
          <w:rFonts w:eastAsia="Calibri" w:cs="Arial"/>
          <w:sz w:val="24"/>
        </w:rPr>
      </w:pPr>
    </w:p>
    <w:p w14:paraId="15282ED2" w14:textId="77777777" w:rsidR="001650AD" w:rsidRPr="00550DF0" w:rsidRDefault="001650AD" w:rsidP="001650AD">
      <w:pPr>
        <w:numPr>
          <w:ilvl w:val="1"/>
          <w:numId w:val="1"/>
        </w:numPr>
        <w:spacing w:before="0" w:after="160" w:line="259" w:lineRule="auto"/>
        <w:contextualSpacing/>
        <w:rPr>
          <w:rFonts w:eastAsia="Calibri" w:cs="Arial"/>
          <w:sz w:val="24"/>
        </w:rPr>
      </w:pPr>
      <w:r w:rsidRPr="00550DF0">
        <w:rPr>
          <w:rFonts w:eastAsia="Calibri" w:cs="Arial"/>
          <w:sz w:val="24"/>
        </w:rPr>
        <w:t xml:space="preserve">References </w:t>
      </w:r>
    </w:p>
    <w:p w14:paraId="4198EC1B" w14:textId="77777777" w:rsidR="001650AD" w:rsidRPr="00550DF0" w:rsidRDefault="001650AD" w:rsidP="001650AD">
      <w:pPr>
        <w:numPr>
          <w:ilvl w:val="0"/>
          <w:numId w:val="4"/>
        </w:numPr>
        <w:spacing w:before="0" w:after="160" w:line="259" w:lineRule="auto"/>
        <w:contextualSpacing/>
        <w:rPr>
          <w:rFonts w:eastAsia="Calibri" w:cs="Arial"/>
          <w:sz w:val="24"/>
        </w:rPr>
      </w:pPr>
      <w:r w:rsidRPr="00550DF0">
        <w:rPr>
          <w:rFonts w:eastAsia="Calibri" w:cs="Arial"/>
          <w:sz w:val="24"/>
        </w:rPr>
        <w:t>Codes and Standards</w:t>
      </w:r>
    </w:p>
    <w:p w14:paraId="22A69C08" w14:textId="77777777" w:rsidR="001650AD" w:rsidRPr="00550DF0" w:rsidRDefault="001650AD" w:rsidP="001650AD">
      <w:pPr>
        <w:numPr>
          <w:ilvl w:val="0"/>
          <w:numId w:val="5"/>
        </w:numPr>
        <w:spacing w:before="0" w:after="160" w:line="259" w:lineRule="auto"/>
        <w:contextualSpacing/>
        <w:rPr>
          <w:rFonts w:eastAsia="Calibri" w:cs="Arial"/>
          <w:sz w:val="24"/>
        </w:rPr>
      </w:pPr>
      <w:r w:rsidRPr="00550DF0">
        <w:rPr>
          <w:rFonts w:eastAsia="Calibri" w:cs="Arial"/>
          <w:sz w:val="24"/>
        </w:rPr>
        <w:t>American Concrete Institute (ACI)</w:t>
      </w:r>
    </w:p>
    <w:p w14:paraId="6CBC98AC" w14:textId="77777777" w:rsidR="001650AD" w:rsidRPr="00550DF0" w:rsidRDefault="001650AD" w:rsidP="001650AD">
      <w:pPr>
        <w:numPr>
          <w:ilvl w:val="0"/>
          <w:numId w:val="6"/>
        </w:numPr>
        <w:spacing w:before="0" w:after="160" w:line="259" w:lineRule="auto"/>
        <w:contextualSpacing/>
        <w:rPr>
          <w:rFonts w:eastAsia="Calibri" w:cs="Arial"/>
          <w:sz w:val="24"/>
        </w:rPr>
      </w:pPr>
      <w:r w:rsidRPr="00550DF0">
        <w:rPr>
          <w:rFonts w:eastAsia="Calibri" w:cs="Arial"/>
          <w:sz w:val="24"/>
        </w:rPr>
        <w:t>Code Requirements for Design and Construction of Concrete Structures for Containment of Refrigerated Liquefied Gases (ACI 376-11)</w:t>
      </w:r>
    </w:p>
    <w:p w14:paraId="1A3A006A" w14:textId="77777777" w:rsidR="001650AD" w:rsidRPr="00550DF0" w:rsidRDefault="001650AD" w:rsidP="001650AD">
      <w:pPr>
        <w:numPr>
          <w:ilvl w:val="0"/>
          <w:numId w:val="6"/>
        </w:numPr>
        <w:spacing w:before="0" w:after="160" w:line="259" w:lineRule="auto"/>
        <w:contextualSpacing/>
        <w:rPr>
          <w:rFonts w:eastAsia="Calibri" w:cs="Arial"/>
          <w:sz w:val="24"/>
        </w:rPr>
      </w:pPr>
      <w:r w:rsidRPr="00550DF0">
        <w:rPr>
          <w:rFonts w:eastAsia="Calibri" w:cs="Arial"/>
          <w:sz w:val="24"/>
        </w:rPr>
        <w:t>Building Code Requirements for Structural Concrete (ACI 318-19)</w:t>
      </w:r>
    </w:p>
    <w:p w14:paraId="3E2E94C9" w14:textId="77777777" w:rsidR="001650AD" w:rsidRPr="00550DF0" w:rsidRDefault="001650AD" w:rsidP="001650AD">
      <w:pPr>
        <w:numPr>
          <w:ilvl w:val="0"/>
          <w:numId w:val="5"/>
        </w:numPr>
        <w:spacing w:before="0" w:after="160" w:line="259" w:lineRule="auto"/>
        <w:contextualSpacing/>
        <w:rPr>
          <w:rFonts w:eastAsia="Calibri" w:cs="Arial"/>
          <w:sz w:val="24"/>
        </w:rPr>
      </w:pPr>
      <w:r w:rsidRPr="00550DF0">
        <w:rPr>
          <w:rFonts w:eastAsia="Calibri" w:cs="Arial"/>
          <w:sz w:val="24"/>
        </w:rPr>
        <w:t>American Society for Testing and Materials (ASTM)</w:t>
      </w:r>
    </w:p>
    <w:p w14:paraId="1C0EB84A" w14:textId="77777777" w:rsidR="001650AD" w:rsidRPr="00550DF0" w:rsidRDefault="001650AD" w:rsidP="001650AD">
      <w:pPr>
        <w:numPr>
          <w:ilvl w:val="0"/>
          <w:numId w:val="7"/>
        </w:numPr>
        <w:spacing w:before="0" w:after="160" w:line="259" w:lineRule="auto"/>
        <w:contextualSpacing/>
        <w:rPr>
          <w:rFonts w:eastAsia="Calibri" w:cs="Arial"/>
          <w:sz w:val="24"/>
        </w:rPr>
      </w:pPr>
      <w:r w:rsidRPr="00550DF0">
        <w:rPr>
          <w:rFonts w:eastAsia="Calibri" w:cs="Arial"/>
          <w:sz w:val="24"/>
        </w:rPr>
        <w:t>Standard Specification for Deformed and Plain Carbon-Steel Bars for Concrete Reinforcement (ASTM A 615-20)</w:t>
      </w:r>
    </w:p>
    <w:p w14:paraId="7BC0BD7B" w14:textId="77777777" w:rsidR="001650AD" w:rsidRPr="00550DF0" w:rsidRDefault="001650AD" w:rsidP="001650AD">
      <w:pPr>
        <w:numPr>
          <w:ilvl w:val="0"/>
          <w:numId w:val="5"/>
        </w:numPr>
        <w:spacing w:before="0" w:after="160" w:line="259" w:lineRule="auto"/>
        <w:contextualSpacing/>
        <w:rPr>
          <w:rFonts w:eastAsia="Calibri" w:cs="Arial"/>
          <w:sz w:val="24"/>
        </w:rPr>
      </w:pPr>
      <w:r w:rsidRPr="00550DF0">
        <w:rPr>
          <w:rFonts w:eastAsia="Calibri" w:cs="Arial"/>
          <w:sz w:val="24"/>
        </w:rPr>
        <w:t>Concrete Reinforcing Steel Institute (CRSI)</w:t>
      </w:r>
    </w:p>
    <w:p w14:paraId="2C320647" w14:textId="77777777" w:rsidR="001650AD" w:rsidRPr="00550DF0" w:rsidRDefault="001650AD" w:rsidP="001650AD">
      <w:pPr>
        <w:numPr>
          <w:ilvl w:val="0"/>
          <w:numId w:val="8"/>
        </w:numPr>
        <w:spacing w:before="0" w:after="160" w:line="259" w:lineRule="auto"/>
        <w:contextualSpacing/>
        <w:rPr>
          <w:rFonts w:eastAsia="Calibri" w:cs="Arial"/>
          <w:sz w:val="24"/>
        </w:rPr>
      </w:pPr>
      <w:r w:rsidRPr="00550DF0">
        <w:rPr>
          <w:rFonts w:eastAsia="Calibri" w:cs="Arial"/>
          <w:sz w:val="24"/>
        </w:rPr>
        <w:t>CRSI Manual of Standard Practice, 28</w:t>
      </w:r>
      <w:r w:rsidRPr="00550DF0">
        <w:rPr>
          <w:rFonts w:eastAsia="Calibri" w:cs="Arial"/>
          <w:sz w:val="24"/>
          <w:vertAlign w:val="superscript"/>
        </w:rPr>
        <w:t>th</w:t>
      </w:r>
      <w:r w:rsidRPr="00550DF0">
        <w:rPr>
          <w:rFonts w:eastAsia="Calibri" w:cs="Arial"/>
          <w:sz w:val="24"/>
        </w:rPr>
        <w:t xml:space="preserve"> Edition</w:t>
      </w:r>
    </w:p>
    <w:p w14:paraId="1627AF88" w14:textId="77777777" w:rsidR="001650AD" w:rsidRPr="00550DF0" w:rsidRDefault="001650AD" w:rsidP="001650AD">
      <w:pPr>
        <w:numPr>
          <w:ilvl w:val="0"/>
          <w:numId w:val="5"/>
        </w:numPr>
        <w:spacing w:before="0" w:after="160" w:line="259" w:lineRule="auto"/>
        <w:contextualSpacing/>
        <w:rPr>
          <w:rFonts w:eastAsia="Calibri" w:cs="Arial"/>
          <w:sz w:val="24"/>
        </w:rPr>
      </w:pPr>
      <w:r w:rsidRPr="00550DF0">
        <w:rPr>
          <w:rFonts w:eastAsia="Calibri" w:cs="Arial"/>
          <w:sz w:val="24"/>
        </w:rPr>
        <w:t>British Standards Institute (BSI)</w:t>
      </w:r>
    </w:p>
    <w:p w14:paraId="0B85B0CD" w14:textId="77777777" w:rsidR="001650AD" w:rsidRPr="00550DF0" w:rsidRDefault="001650AD" w:rsidP="001650AD">
      <w:pPr>
        <w:numPr>
          <w:ilvl w:val="0"/>
          <w:numId w:val="13"/>
        </w:numPr>
        <w:spacing w:before="0" w:after="160" w:line="259" w:lineRule="auto"/>
        <w:contextualSpacing/>
        <w:rPr>
          <w:rFonts w:eastAsia="Calibri" w:cs="Arial"/>
          <w:sz w:val="24"/>
        </w:rPr>
      </w:pPr>
      <w:r w:rsidRPr="00550DF0">
        <w:rPr>
          <w:rFonts w:eastAsia="Calibri" w:cs="Arial"/>
          <w:sz w:val="24"/>
        </w:rPr>
        <w:t>Design and Manufacture of Site Built, Vertical, Cylindrical, Flat-Bottomed, Steel Tanks for Storage of Refrigerated, Liquefied Gases with Operating Temperatures Between 0 degrees C and -165 degrees C (EN 14620-3:2006)</w:t>
      </w:r>
    </w:p>
    <w:p w14:paraId="22DC6B63" w14:textId="77777777" w:rsidR="001650AD" w:rsidRPr="00550DF0" w:rsidRDefault="001650AD" w:rsidP="001650AD">
      <w:pPr>
        <w:numPr>
          <w:ilvl w:val="1"/>
          <w:numId w:val="1"/>
        </w:numPr>
        <w:spacing w:before="0" w:after="160" w:line="259" w:lineRule="auto"/>
        <w:contextualSpacing/>
        <w:rPr>
          <w:rFonts w:eastAsia="Calibri" w:cs="Arial"/>
          <w:sz w:val="24"/>
        </w:rPr>
      </w:pPr>
      <w:r w:rsidRPr="00550DF0">
        <w:rPr>
          <w:rFonts w:eastAsia="Calibri" w:cs="Arial"/>
          <w:sz w:val="24"/>
        </w:rPr>
        <w:t>Design Requirements</w:t>
      </w:r>
    </w:p>
    <w:p w14:paraId="7D10704E" w14:textId="77777777" w:rsidR="001650AD" w:rsidRPr="00550DF0" w:rsidRDefault="001650AD" w:rsidP="001650AD">
      <w:pPr>
        <w:numPr>
          <w:ilvl w:val="0"/>
          <w:numId w:val="9"/>
        </w:numPr>
        <w:spacing w:before="0" w:after="160" w:line="259" w:lineRule="auto"/>
        <w:ind w:left="765"/>
        <w:contextualSpacing/>
        <w:rPr>
          <w:rFonts w:eastAsia="Times New Roman" w:cs="Times New Roman"/>
          <w:sz w:val="24"/>
          <w:vertAlign w:val="superscript"/>
        </w:rPr>
      </w:pPr>
      <w:r w:rsidRPr="00550DF0">
        <w:rPr>
          <w:rFonts w:eastAsia="Calibri" w:cs="Arial"/>
          <w:sz w:val="24"/>
        </w:rPr>
        <w:t xml:space="preserve">Design of concrete structures reinforced with </w:t>
      </w:r>
      <w:proofErr w:type="spellStart"/>
      <w:r w:rsidRPr="00550DF0">
        <w:rPr>
          <w:rFonts w:eastAsia="Calibri" w:cs="Arial"/>
          <w:sz w:val="24"/>
        </w:rPr>
        <w:t>CryoSteel</w:t>
      </w:r>
      <w:proofErr w:type="spellEnd"/>
      <w:r w:rsidRPr="00550DF0">
        <w:rPr>
          <w:rFonts w:eastAsia="Calibri" w:cs="Arial"/>
          <w:sz w:val="24"/>
          <w:vertAlign w:val="superscript"/>
        </w:rPr>
        <w:t>®</w:t>
      </w:r>
      <w:r w:rsidRPr="00550DF0">
        <w:rPr>
          <w:rFonts w:eastAsia="Calibri" w:cs="Arial"/>
          <w:sz w:val="24"/>
        </w:rPr>
        <w:t xml:space="preserve"> bars shall be based in accordance with the provisions of ACI 318-19 and ACI 376-11 design guides.</w:t>
      </w:r>
    </w:p>
    <w:p w14:paraId="7AB15B24" w14:textId="77777777" w:rsidR="001650AD" w:rsidRPr="00550DF0" w:rsidRDefault="001650AD" w:rsidP="001650AD">
      <w:pPr>
        <w:numPr>
          <w:ilvl w:val="0"/>
          <w:numId w:val="9"/>
        </w:numPr>
        <w:spacing w:before="0" w:after="160" w:line="259" w:lineRule="auto"/>
        <w:ind w:left="765"/>
        <w:contextualSpacing/>
        <w:rPr>
          <w:rFonts w:eastAsia="Times New Roman" w:cs="Times New Roman"/>
          <w:sz w:val="24"/>
          <w:vertAlign w:val="superscript"/>
        </w:rPr>
      </w:pPr>
      <w:proofErr w:type="spellStart"/>
      <w:r w:rsidRPr="00550DF0">
        <w:rPr>
          <w:rFonts w:eastAsia="Calibri" w:cs="Arial"/>
          <w:sz w:val="24"/>
        </w:rPr>
        <w:t>CryoSteel</w:t>
      </w:r>
      <w:proofErr w:type="spellEnd"/>
      <w:r w:rsidRPr="00550DF0">
        <w:rPr>
          <w:rFonts w:eastAsia="Calibri" w:cs="Arial"/>
          <w:sz w:val="24"/>
          <w:vertAlign w:val="superscript"/>
        </w:rPr>
        <w:t>®</w:t>
      </w:r>
      <w:r w:rsidRPr="00550DF0">
        <w:rPr>
          <w:rFonts w:eastAsia="Calibri" w:cs="Arial"/>
          <w:sz w:val="24"/>
        </w:rPr>
        <w:t xml:space="preserve"> reinforcing steel bars can be directly substituted for conventional carbon steel Grade 60 reinforcing steel bars on an equal area basis, except as noted on the plans or approved by the Engineer.</w:t>
      </w:r>
    </w:p>
    <w:p w14:paraId="01026932" w14:textId="77777777" w:rsidR="001650AD" w:rsidRPr="00550DF0" w:rsidRDefault="001650AD" w:rsidP="001650AD">
      <w:pPr>
        <w:spacing w:before="0" w:after="160" w:line="259" w:lineRule="auto"/>
        <w:ind w:left="765"/>
        <w:contextualSpacing/>
        <w:rPr>
          <w:rFonts w:eastAsia="Calibri" w:cs="Arial"/>
          <w:sz w:val="24"/>
        </w:rPr>
      </w:pPr>
    </w:p>
    <w:p w14:paraId="548A530B" w14:textId="77777777" w:rsidR="001650AD" w:rsidRPr="00550DF0" w:rsidRDefault="001650AD" w:rsidP="001650AD">
      <w:pPr>
        <w:numPr>
          <w:ilvl w:val="1"/>
          <w:numId w:val="1"/>
        </w:numPr>
        <w:spacing w:before="0" w:after="160" w:line="259" w:lineRule="auto"/>
        <w:contextualSpacing/>
        <w:rPr>
          <w:rFonts w:eastAsia="Calibri" w:cs="Arial"/>
          <w:sz w:val="24"/>
        </w:rPr>
      </w:pPr>
      <w:r w:rsidRPr="00550DF0">
        <w:rPr>
          <w:rFonts w:eastAsia="Calibri" w:cs="Arial"/>
          <w:sz w:val="24"/>
        </w:rPr>
        <w:t>Submittals</w:t>
      </w:r>
    </w:p>
    <w:p w14:paraId="59A0A975" w14:textId="77777777" w:rsidR="001650AD" w:rsidRPr="00550DF0" w:rsidRDefault="001650AD" w:rsidP="001650AD">
      <w:pPr>
        <w:numPr>
          <w:ilvl w:val="0"/>
          <w:numId w:val="10"/>
        </w:numPr>
        <w:spacing w:before="0" w:after="160" w:line="259" w:lineRule="auto"/>
        <w:contextualSpacing/>
        <w:rPr>
          <w:rFonts w:eastAsia="Calibri" w:cs="Arial"/>
          <w:sz w:val="24"/>
        </w:rPr>
      </w:pPr>
      <w:r w:rsidRPr="00550DF0">
        <w:rPr>
          <w:rFonts w:eastAsia="Calibri" w:cs="Arial"/>
          <w:sz w:val="24"/>
        </w:rPr>
        <w:t>Comply with Specification – Submittal Procedures</w:t>
      </w:r>
    </w:p>
    <w:p w14:paraId="0391D85B" w14:textId="77777777" w:rsidR="001650AD" w:rsidRPr="00550DF0" w:rsidRDefault="001650AD" w:rsidP="001650AD">
      <w:pPr>
        <w:numPr>
          <w:ilvl w:val="0"/>
          <w:numId w:val="10"/>
        </w:numPr>
        <w:spacing w:before="0" w:after="160" w:line="259" w:lineRule="auto"/>
        <w:contextualSpacing/>
        <w:rPr>
          <w:rFonts w:eastAsia="Calibri" w:cs="Arial"/>
          <w:sz w:val="24"/>
        </w:rPr>
      </w:pPr>
      <w:r w:rsidRPr="00550DF0">
        <w:rPr>
          <w:rFonts w:eastAsia="Calibri" w:cs="Arial"/>
          <w:sz w:val="24"/>
        </w:rPr>
        <w:t>Product Data: Submit manufacturer’s product data, including material and mechanical properties.</w:t>
      </w:r>
    </w:p>
    <w:p w14:paraId="0D25CF49" w14:textId="77777777" w:rsidR="001650AD" w:rsidRPr="00550DF0" w:rsidRDefault="001650AD" w:rsidP="001650AD">
      <w:pPr>
        <w:numPr>
          <w:ilvl w:val="0"/>
          <w:numId w:val="10"/>
        </w:numPr>
        <w:spacing w:before="0" w:after="160" w:line="259" w:lineRule="auto"/>
        <w:contextualSpacing/>
        <w:rPr>
          <w:rFonts w:eastAsia="Calibri" w:cs="Arial"/>
          <w:sz w:val="24"/>
        </w:rPr>
      </w:pPr>
      <w:r w:rsidRPr="00550DF0">
        <w:rPr>
          <w:rFonts w:eastAsia="Calibri" w:cs="Arial"/>
          <w:sz w:val="24"/>
        </w:rPr>
        <w:t>Test Reports: Submit manufacturer’s mill certifications for material and mechanical properties for each bar size used on the project.</w:t>
      </w:r>
    </w:p>
    <w:p w14:paraId="7E8DEE25" w14:textId="77777777" w:rsidR="001650AD" w:rsidRPr="00550DF0" w:rsidRDefault="001650AD" w:rsidP="001650AD">
      <w:pPr>
        <w:numPr>
          <w:ilvl w:val="0"/>
          <w:numId w:val="10"/>
        </w:numPr>
        <w:spacing w:before="0" w:after="160" w:line="259" w:lineRule="auto"/>
        <w:contextualSpacing/>
        <w:rPr>
          <w:rFonts w:eastAsia="Times New Roman" w:cs="Times New Roman"/>
          <w:sz w:val="24"/>
          <w:vertAlign w:val="superscript"/>
        </w:rPr>
      </w:pPr>
      <w:r w:rsidRPr="00550DF0">
        <w:rPr>
          <w:rFonts w:eastAsia="Calibri" w:cs="Arial"/>
          <w:sz w:val="24"/>
        </w:rPr>
        <w:t xml:space="preserve">Mechanical Couplers: Submit manufacturer’s product data for use with </w:t>
      </w:r>
      <w:r w:rsidRPr="00550DF0">
        <w:rPr>
          <w:rFonts w:eastAsia="Calibri" w:cs="Times New Roman"/>
          <w:szCs w:val="22"/>
        </w:rPr>
        <w:br/>
      </w:r>
      <w:proofErr w:type="spellStart"/>
      <w:r w:rsidRPr="00550DF0">
        <w:rPr>
          <w:rFonts w:eastAsia="Calibri" w:cs="Arial"/>
          <w:sz w:val="24"/>
        </w:rPr>
        <w:t>CryoSteel</w:t>
      </w:r>
      <w:proofErr w:type="spellEnd"/>
      <w:r w:rsidRPr="00550DF0">
        <w:rPr>
          <w:rFonts w:eastAsia="Calibri" w:cs="Arial"/>
          <w:sz w:val="24"/>
          <w:vertAlign w:val="superscript"/>
        </w:rPr>
        <w:t>®</w:t>
      </w:r>
      <w:r w:rsidRPr="00550DF0">
        <w:rPr>
          <w:rFonts w:eastAsia="Calibri" w:cs="Arial"/>
          <w:sz w:val="24"/>
        </w:rPr>
        <w:t xml:space="preserve"> bars.</w:t>
      </w:r>
    </w:p>
    <w:p w14:paraId="25F5FE59" w14:textId="77777777" w:rsidR="001650AD" w:rsidRPr="00550DF0" w:rsidRDefault="001650AD" w:rsidP="001650AD">
      <w:pPr>
        <w:spacing w:before="0" w:after="160" w:line="259" w:lineRule="auto"/>
        <w:ind w:left="765"/>
        <w:contextualSpacing/>
        <w:rPr>
          <w:rFonts w:eastAsia="Calibri" w:cs="Arial"/>
          <w:sz w:val="24"/>
        </w:rPr>
      </w:pPr>
    </w:p>
    <w:p w14:paraId="692B6E60" w14:textId="77777777" w:rsidR="001650AD" w:rsidRPr="00550DF0" w:rsidRDefault="001650AD" w:rsidP="001650AD">
      <w:pPr>
        <w:numPr>
          <w:ilvl w:val="1"/>
          <w:numId w:val="1"/>
        </w:numPr>
        <w:spacing w:before="0" w:after="160" w:line="259" w:lineRule="auto"/>
        <w:contextualSpacing/>
        <w:rPr>
          <w:rFonts w:eastAsia="Calibri" w:cs="Arial"/>
          <w:sz w:val="24"/>
        </w:rPr>
      </w:pPr>
      <w:r w:rsidRPr="00550DF0">
        <w:rPr>
          <w:rFonts w:eastAsia="Calibri" w:cs="Arial"/>
          <w:sz w:val="24"/>
        </w:rPr>
        <w:t>Deliveries, Storage and Handling</w:t>
      </w:r>
    </w:p>
    <w:p w14:paraId="4236551B" w14:textId="77777777" w:rsidR="001650AD" w:rsidRPr="00550DF0" w:rsidRDefault="001650AD" w:rsidP="001650AD">
      <w:pPr>
        <w:numPr>
          <w:ilvl w:val="0"/>
          <w:numId w:val="11"/>
        </w:numPr>
        <w:spacing w:before="0" w:after="160" w:line="259" w:lineRule="auto"/>
        <w:contextualSpacing/>
        <w:rPr>
          <w:rFonts w:eastAsia="Calibri" w:cs="Arial"/>
          <w:sz w:val="24"/>
        </w:rPr>
      </w:pPr>
      <w:r w:rsidRPr="00550DF0">
        <w:rPr>
          <w:rFonts w:eastAsia="Calibri" w:cs="Arial"/>
          <w:sz w:val="24"/>
        </w:rPr>
        <w:t>Delivery and Storage:</w:t>
      </w:r>
    </w:p>
    <w:p w14:paraId="396BCCCB" w14:textId="77777777" w:rsidR="001650AD" w:rsidRPr="00550DF0" w:rsidRDefault="001650AD" w:rsidP="001650AD">
      <w:pPr>
        <w:numPr>
          <w:ilvl w:val="0"/>
          <w:numId w:val="12"/>
        </w:numPr>
        <w:spacing w:before="0" w:after="160" w:line="259" w:lineRule="auto"/>
        <w:contextualSpacing/>
        <w:rPr>
          <w:rFonts w:eastAsia="Times New Roman" w:cs="Times New Roman"/>
          <w:sz w:val="24"/>
        </w:rPr>
      </w:pPr>
      <w:proofErr w:type="spellStart"/>
      <w:r w:rsidRPr="00550DF0">
        <w:rPr>
          <w:rFonts w:eastAsia="Calibri" w:cs="Arial"/>
          <w:sz w:val="24"/>
        </w:rPr>
        <w:t>CryoSteel</w:t>
      </w:r>
      <w:proofErr w:type="spellEnd"/>
      <w:r w:rsidRPr="00550DF0">
        <w:rPr>
          <w:rFonts w:eastAsia="Calibri" w:cs="Arial"/>
          <w:sz w:val="24"/>
          <w:vertAlign w:val="superscript"/>
        </w:rPr>
        <w:t>®</w:t>
      </w:r>
      <w:r w:rsidRPr="00550DF0">
        <w:rPr>
          <w:rFonts w:eastAsia="Calibri" w:cs="Arial"/>
          <w:sz w:val="24"/>
        </w:rPr>
        <w:t xml:space="preserve"> bars shall be stored off the ground and protected from dirt, oil and other deleterious materials.</w:t>
      </w:r>
    </w:p>
    <w:p w14:paraId="779C555E" w14:textId="77777777" w:rsidR="001650AD" w:rsidRPr="00550DF0" w:rsidRDefault="001650AD" w:rsidP="001650AD">
      <w:pPr>
        <w:numPr>
          <w:ilvl w:val="0"/>
          <w:numId w:val="11"/>
        </w:numPr>
        <w:spacing w:before="0" w:after="160" w:line="259" w:lineRule="auto"/>
        <w:contextualSpacing/>
        <w:rPr>
          <w:rFonts w:eastAsia="Times New Roman" w:cs="Times New Roman"/>
          <w:sz w:val="24"/>
          <w:vertAlign w:val="superscript"/>
        </w:rPr>
      </w:pPr>
      <w:r w:rsidRPr="00550DF0">
        <w:rPr>
          <w:rFonts w:eastAsia="Calibri" w:cs="Arial"/>
          <w:sz w:val="24"/>
        </w:rPr>
        <w:t xml:space="preserve">Handling of </w:t>
      </w:r>
      <w:proofErr w:type="spellStart"/>
      <w:r w:rsidRPr="00550DF0">
        <w:rPr>
          <w:rFonts w:eastAsia="Calibri" w:cs="Arial"/>
          <w:sz w:val="24"/>
        </w:rPr>
        <w:t>CryoSteel</w:t>
      </w:r>
      <w:proofErr w:type="spellEnd"/>
      <w:r w:rsidRPr="00550DF0">
        <w:rPr>
          <w:rFonts w:eastAsia="Calibri" w:cs="Arial"/>
          <w:sz w:val="24"/>
          <w:vertAlign w:val="superscript"/>
        </w:rPr>
        <w:t>®</w:t>
      </w:r>
      <w:r w:rsidRPr="00550DF0">
        <w:rPr>
          <w:rFonts w:eastAsia="Calibri" w:cs="Arial"/>
          <w:sz w:val="24"/>
        </w:rPr>
        <w:t xml:space="preserve"> bar shall be in accordance with conventional steel bars as noted in the CRSI Manual of Standard Practice.</w:t>
      </w:r>
    </w:p>
    <w:p w14:paraId="4383FE3F" w14:textId="77777777" w:rsidR="001650AD" w:rsidRPr="00550DF0" w:rsidRDefault="001650AD" w:rsidP="001650AD">
      <w:pPr>
        <w:spacing w:before="0" w:after="160" w:line="259" w:lineRule="auto"/>
        <w:rPr>
          <w:rFonts w:eastAsia="Calibri" w:cs="Arial"/>
          <w:sz w:val="24"/>
        </w:rPr>
      </w:pPr>
    </w:p>
    <w:p w14:paraId="39BD7D8B" w14:textId="77777777" w:rsidR="001650AD" w:rsidRPr="00550DF0" w:rsidRDefault="001650AD" w:rsidP="001650AD">
      <w:pPr>
        <w:spacing w:before="0" w:after="160" w:line="259" w:lineRule="auto"/>
        <w:rPr>
          <w:rFonts w:eastAsia="Calibri" w:cs="Arial"/>
          <w:b/>
          <w:bCs/>
          <w:sz w:val="24"/>
        </w:rPr>
      </w:pPr>
      <w:r w:rsidRPr="00550DF0">
        <w:rPr>
          <w:rFonts w:eastAsia="Calibri" w:cs="Arial"/>
          <w:b/>
          <w:bCs/>
          <w:sz w:val="24"/>
        </w:rPr>
        <w:t>PART 2    PRODUCTS</w:t>
      </w:r>
    </w:p>
    <w:p w14:paraId="3586225A" w14:textId="77777777" w:rsidR="001650AD" w:rsidRPr="00550DF0" w:rsidRDefault="001650AD" w:rsidP="001650AD">
      <w:pPr>
        <w:spacing w:before="0" w:after="160" w:line="259" w:lineRule="auto"/>
        <w:rPr>
          <w:rFonts w:eastAsia="Calibri" w:cs="Arial"/>
          <w:sz w:val="24"/>
        </w:rPr>
      </w:pPr>
      <w:r w:rsidRPr="00550DF0">
        <w:rPr>
          <w:rFonts w:eastAsia="Calibri" w:cs="Arial"/>
          <w:sz w:val="24"/>
        </w:rPr>
        <w:t xml:space="preserve">2.1 Supplier     </w:t>
      </w:r>
    </w:p>
    <w:p w14:paraId="75E09CE6" w14:textId="7837374F" w:rsidR="001650AD" w:rsidRDefault="001650AD" w:rsidP="005051FC">
      <w:pPr>
        <w:spacing w:before="0" w:after="160" w:line="259" w:lineRule="auto"/>
        <w:rPr>
          <w:rFonts w:eastAsia="Calibri" w:cs="Arial"/>
          <w:sz w:val="24"/>
        </w:rPr>
      </w:pPr>
      <w:r w:rsidRPr="00550DF0">
        <w:rPr>
          <w:rFonts w:eastAsia="Calibri" w:cs="Arial"/>
          <w:sz w:val="24"/>
        </w:rPr>
        <w:t xml:space="preserve">A. </w:t>
      </w:r>
      <w:r>
        <w:rPr>
          <w:rFonts w:eastAsia="Calibri" w:cs="Arial"/>
          <w:sz w:val="24"/>
        </w:rPr>
        <w:t>CMC</w:t>
      </w:r>
    </w:p>
    <w:p w14:paraId="44F02B53" w14:textId="77777777" w:rsidR="001650AD" w:rsidRPr="00550DF0" w:rsidRDefault="001650AD" w:rsidP="001650AD">
      <w:pPr>
        <w:spacing w:before="0" w:after="160" w:line="259" w:lineRule="auto"/>
        <w:ind w:left="720"/>
        <w:rPr>
          <w:rFonts w:eastAsia="Calibri" w:cs="Arial"/>
          <w:sz w:val="24"/>
        </w:rPr>
      </w:pPr>
      <w:r w:rsidRPr="00550DF0">
        <w:rPr>
          <w:rFonts w:eastAsia="Calibri" w:cs="Arial"/>
          <w:sz w:val="24"/>
        </w:rPr>
        <w:t>CMC Steel Arizona</w:t>
      </w:r>
      <w:r>
        <w:rPr>
          <w:rFonts w:eastAsia="Calibri" w:cs="Arial"/>
          <w:sz w:val="24"/>
        </w:rPr>
        <w:br/>
      </w:r>
      <w:r w:rsidRPr="00550DF0">
        <w:rPr>
          <w:rFonts w:eastAsia="Calibri" w:cs="Arial"/>
          <w:sz w:val="24"/>
        </w:rPr>
        <w:t>11444 East Germann Rd.</w:t>
      </w:r>
      <w:r>
        <w:rPr>
          <w:rFonts w:eastAsia="Calibri" w:cs="Arial"/>
          <w:sz w:val="24"/>
        </w:rPr>
        <w:br/>
      </w:r>
      <w:r w:rsidRPr="00550DF0">
        <w:rPr>
          <w:rFonts w:eastAsia="Calibri" w:cs="Arial"/>
          <w:sz w:val="24"/>
        </w:rPr>
        <w:t>Mesa, AZ 85212</w:t>
      </w:r>
      <w:r>
        <w:rPr>
          <w:rFonts w:eastAsia="Calibri" w:cs="Arial"/>
          <w:sz w:val="24"/>
        </w:rPr>
        <w:br/>
        <w:t>p</w:t>
      </w:r>
      <w:r w:rsidRPr="00550DF0">
        <w:rPr>
          <w:rFonts w:eastAsia="Calibri" w:cs="Arial"/>
          <w:sz w:val="24"/>
        </w:rPr>
        <w:t>hone: 888</w:t>
      </w:r>
      <w:r>
        <w:rPr>
          <w:rFonts w:eastAsia="Calibri" w:cs="Arial"/>
          <w:sz w:val="24"/>
        </w:rPr>
        <w:t>.</w:t>
      </w:r>
      <w:r w:rsidRPr="00550DF0">
        <w:rPr>
          <w:rFonts w:eastAsia="Calibri" w:cs="Arial"/>
          <w:sz w:val="24"/>
        </w:rPr>
        <w:t>641</w:t>
      </w:r>
      <w:r>
        <w:rPr>
          <w:rFonts w:eastAsia="Calibri" w:cs="Arial"/>
          <w:sz w:val="24"/>
        </w:rPr>
        <w:t>.</w:t>
      </w:r>
      <w:r w:rsidRPr="00550DF0">
        <w:rPr>
          <w:rFonts w:eastAsia="Calibri" w:cs="Arial"/>
          <w:sz w:val="24"/>
        </w:rPr>
        <w:t>8956</w:t>
      </w:r>
      <w:r>
        <w:rPr>
          <w:rFonts w:eastAsia="Calibri" w:cs="Arial"/>
          <w:sz w:val="24"/>
        </w:rPr>
        <w:t xml:space="preserve">  </w:t>
      </w:r>
      <w:r>
        <w:rPr>
          <w:rFonts w:eastAsia="Calibri" w:cs="Arial"/>
          <w:sz w:val="24"/>
        </w:rPr>
        <w:tab/>
      </w:r>
      <w:r>
        <w:rPr>
          <w:rFonts w:eastAsia="Calibri" w:cs="Arial"/>
          <w:sz w:val="24"/>
        </w:rPr>
        <w:br/>
        <w:t>e</w:t>
      </w:r>
      <w:r w:rsidRPr="00550DF0">
        <w:rPr>
          <w:rFonts w:eastAsia="Calibri" w:cs="Arial"/>
          <w:sz w:val="24"/>
        </w:rPr>
        <w:t xml:space="preserve">mail: </w:t>
      </w:r>
      <w:hyperlink r:id="rId11" w:history="1">
        <w:r w:rsidRPr="00550DF0">
          <w:rPr>
            <w:rFonts w:eastAsia="Calibri" w:cs="Arial"/>
            <w:color w:val="0563C1"/>
            <w:sz w:val="24"/>
            <w:u w:val="single"/>
          </w:rPr>
          <w:t>cryosteel@cmc.com</w:t>
        </w:r>
      </w:hyperlink>
    </w:p>
    <w:p w14:paraId="4CBAEE16" w14:textId="77777777" w:rsidR="001650AD" w:rsidRPr="00550DF0" w:rsidRDefault="001650AD" w:rsidP="001650AD">
      <w:pPr>
        <w:numPr>
          <w:ilvl w:val="1"/>
          <w:numId w:val="14"/>
        </w:numPr>
        <w:spacing w:before="0" w:after="160" w:line="259" w:lineRule="auto"/>
        <w:contextualSpacing/>
        <w:rPr>
          <w:rFonts w:eastAsia="Calibri" w:cs="Arial"/>
          <w:sz w:val="24"/>
        </w:rPr>
      </w:pPr>
      <w:r w:rsidRPr="00550DF0">
        <w:rPr>
          <w:rFonts w:eastAsia="Calibri" w:cs="Arial"/>
          <w:sz w:val="24"/>
        </w:rPr>
        <w:t xml:space="preserve"> M</w:t>
      </w:r>
      <w:r>
        <w:rPr>
          <w:rFonts w:eastAsia="Calibri" w:cs="Arial"/>
          <w:sz w:val="24"/>
        </w:rPr>
        <w:t>aterial</w:t>
      </w:r>
    </w:p>
    <w:p w14:paraId="3A4CA127" w14:textId="77777777" w:rsidR="001650AD" w:rsidRPr="00550DF0" w:rsidRDefault="001650AD" w:rsidP="001650AD">
      <w:pPr>
        <w:numPr>
          <w:ilvl w:val="0"/>
          <w:numId w:val="15"/>
        </w:numPr>
        <w:spacing w:before="0" w:after="160" w:line="259" w:lineRule="auto"/>
        <w:contextualSpacing/>
        <w:rPr>
          <w:rFonts w:eastAsia="Times New Roman" w:cs="Times New Roman"/>
          <w:sz w:val="24"/>
          <w:vertAlign w:val="superscript"/>
        </w:rPr>
      </w:pPr>
      <w:r w:rsidRPr="00550DF0">
        <w:rPr>
          <w:rFonts w:eastAsia="Calibri" w:cs="Arial"/>
          <w:sz w:val="24"/>
        </w:rPr>
        <w:t xml:space="preserve">Non-prestressed deformed reinforcing steel bars shall be </w:t>
      </w:r>
      <w:proofErr w:type="spellStart"/>
      <w:r w:rsidRPr="00550DF0">
        <w:rPr>
          <w:rFonts w:eastAsia="Calibri" w:cs="Arial"/>
          <w:sz w:val="24"/>
        </w:rPr>
        <w:t>CryoSteel</w:t>
      </w:r>
      <w:proofErr w:type="spellEnd"/>
      <w:r w:rsidRPr="00550DF0">
        <w:rPr>
          <w:rFonts w:eastAsia="Calibri" w:cs="Arial"/>
          <w:sz w:val="24"/>
          <w:vertAlign w:val="superscript"/>
        </w:rPr>
        <w:t xml:space="preserve"> ®</w:t>
      </w:r>
      <w:r w:rsidRPr="00550DF0">
        <w:rPr>
          <w:rFonts w:eastAsia="Calibri" w:cs="Arial"/>
          <w:sz w:val="24"/>
        </w:rPr>
        <w:t xml:space="preserve"> conforming to the requirements of ASTM A615, Grade 60 for all ambient temperature tests, modified to also meet the additional requirements contained in this specification. </w:t>
      </w:r>
    </w:p>
    <w:p w14:paraId="28CF22DF" w14:textId="77777777" w:rsidR="001650AD" w:rsidRPr="00550DF0" w:rsidRDefault="001650AD" w:rsidP="001650AD">
      <w:pPr>
        <w:numPr>
          <w:ilvl w:val="0"/>
          <w:numId w:val="15"/>
        </w:numPr>
        <w:spacing w:before="0" w:after="160" w:line="259" w:lineRule="auto"/>
        <w:contextualSpacing/>
        <w:rPr>
          <w:rFonts w:eastAsia="Times New Roman" w:cs="Times New Roman"/>
          <w:sz w:val="24"/>
          <w:vertAlign w:val="superscript"/>
        </w:rPr>
      </w:pPr>
      <w:proofErr w:type="spellStart"/>
      <w:r w:rsidRPr="00550DF0">
        <w:rPr>
          <w:rFonts w:eastAsia="Calibri" w:cs="Arial"/>
          <w:sz w:val="24"/>
        </w:rPr>
        <w:t>CryoSteel</w:t>
      </w:r>
      <w:proofErr w:type="spellEnd"/>
      <w:r w:rsidRPr="00550DF0">
        <w:rPr>
          <w:rFonts w:eastAsia="Calibri" w:cs="Arial"/>
          <w:sz w:val="24"/>
          <w:vertAlign w:val="superscript"/>
        </w:rPr>
        <w:t xml:space="preserve"> ®</w:t>
      </w:r>
      <w:r w:rsidRPr="00550DF0">
        <w:rPr>
          <w:rFonts w:eastAsia="Calibri" w:cs="Arial"/>
          <w:sz w:val="24"/>
        </w:rPr>
        <w:t xml:space="preserve"> reinforcing steel bars shall conform to the supplemental requirements of the following standards for cryogenic applications:</w:t>
      </w:r>
    </w:p>
    <w:p w14:paraId="2D79865A" w14:textId="77777777" w:rsidR="001650AD" w:rsidRPr="00550DF0" w:rsidRDefault="001650AD" w:rsidP="001650AD">
      <w:pPr>
        <w:numPr>
          <w:ilvl w:val="0"/>
          <w:numId w:val="16"/>
        </w:numPr>
        <w:spacing w:before="0" w:after="160" w:line="259" w:lineRule="auto"/>
        <w:contextualSpacing/>
        <w:rPr>
          <w:rFonts w:eastAsia="Calibri" w:cs="Arial"/>
          <w:sz w:val="24"/>
        </w:rPr>
      </w:pPr>
      <w:r w:rsidRPr="00550DF0">
        <w:rPr>
          <w:rFonts w:eastAsia="Calibri" w:cs="Arial"/>
          <w:sz w:val="24"/>
        </w:rPr>
        <w:t>EN14620-3:2006, Section 6.3.2 and Annex A.3</w:t>
      </w:r>
    </w:p>
    <w:p w14:paraId="2A23ED29" w14:textId="77777777" w:rsidR="001650AD" w:rsidRPr="00550DF0" w:rsidRDefault="001650AD" w:rsidP="001650AD">
      <w:pPr>
        <w:numPr>
          <w:ilvl w:val="0"/>
          <w:numId w:val="16"/>
        </w:numPr>
        <w:spacing w:before="0" w:after="160" w:line="259" w:lineRule="auto"/>
        <w:contextualSpacing/>
        <w:rPr>
          <w:rFonts w:eastAsia="Calibri" w:cs="Arial"/>
          <w:sz w:val="24"/>
        </w:rPr>
      </w:pPr>
      <w:r w:rsidRPr="00550DF0">
        <w:rPr>
          <w:rFonts w:eastAsia="Calibri" w:cs="Arial"/>
          <w:sz w:val="24"/>
        </w:rPr>
        <w:t>ACI 376-11</w:t>
      </w:r>
      <w:r>
        <w:rPr>
          <w:rFonts w:eastAsia="Calibri" w:cs="Arial"/>
          <w:sz w:val="24"/>
        </w:rPr>
        <w:br/>
      </w:r>
    </w:p>
    <w:p w14:paraId="3F4DF5CB" w14:textId="77777777" w:rsidR="001650AD" w:rsidRPr="00550DF0" w:rsidRDefault="001650AD" w:rsidP="001650AD">
      <w:pPr>
        <w:numPr>
          <w:ilvl w:val="0"/>
          <w:numId w:val="15"/>
        </w:numPr>
        <w:spacing w:before="0" w:after="160" w:line="259" w:lineRule="auto"/>
        <w:contextualSpacing/>
        <w:rPr>
          <w:rFonts w:eastAsia="Times New Roman" w:cs="Times New Roman"/>
          <w:sz w:val="24"/>
          <w:vertAlign w:val="superscript"/>
        </w:rPr>
      </w:pPr>
      <w:proofErr w:type="spellStart"/>
      <w:r w:rsidRPr="00550DF0">
        <w:rPr>
          <w:rFonts w:eastAsia="Calibri" w:cs="Arial"/>
          <w:sz w:val="24"/>
        </w:rPr>
        <w:t>CryoSteel</w:t>
      </w:r>
      <w:proofErr w:type="spellEnd"/>
      <w:r w:rsidRPr="00550DF0">
        <w:rPr>
          <w:rFonts w:eastAsia="Calibri" w:cs="Arial"/>
          <w:sz w:val="24"/>
          <w:vertAlign w:val="superscript"/>
        </w:rPr>
        <w:t xml:space="preserve"> ®</w:t>
      </w:r>
      <w:r w:rsidRPr="00550DF0">
        <w:rPr>
          <w:rFonts w:eastAsia="Calibri" w:cs="Arial"/>
          <w:sz w:val="24"/>
        </w:rPr>
        <w:t xml:space="preserve"> Technical Requirements</w:t>
      </w:r>
    </w:p>
    <w:p w14:paraId="2CDB338E" w14:textId="77777777" w:rsidR="001650AD" w:rsidRDefault="001650AD" w:rsidP="001650AD">
      <w:pPr>
        <w:numPr>
          <w:ilvl w:val="0"/>
          <w:numId w:val="18"/>
        </w:numPr>
        <w:spacing w:before="0" w:after="160" w:line="259" w:lineRule="auto"/>
        <w:ind w:left="1080"/>
        <w:contextualSpacing/>
        <w:rPr>
          <w:rFonts w:eastAsia="Calibri" w:cs="Arial"/>
          <w:sz w:val="24"/>
        </w:rPr>
      </w:pPr>
      <w:r w:rsidRPr="00550DF0">
        <w:rPr>
          <w:rFonts w:eastAsia="Calibri" w:cs="Arial"/>
          <w:sz w:val="24"/>
        </w:rPr>
        <w:t>Tensile strength, min. – 90,000 psi</w:t>
      </w:r>
    </w:p>
    <w:p w14:paraId="1780DBF7" w14:textId="448D20CB" w:rsidR="00D21D46" w:rsidRPr="00550DF0" w:rsidRDefault="00D21D46" w:rsidP="00D21D46">
      <w:pPr>
        <w:numPr>
          <w:ilvl w:val="1"/>
          <w:numId w:val="18"/>
        </w:numPr>
        <w:spacing w:before="0" w:after="160" w:line="259" w:lineRule="auto"/>
        <w:contextualSpacing/>
        <w:rPr>
          <w:rFonts w:eastAsia="Calibri" w:cs="Arial"/>
          <w:sz w:val="24"/>
        </w:rPr>
      </w:pPr>
      <w:r>
        <w:rPr>
          <w:rFonts w:eastAsia="Calibri" w:cs="Arial"/>
          <w:sz w:val="24"/>
        </w:rPr>
        <w:t>If the as-tested yield strength at room temperature times 1.15 (See item C.3 below) is greater than 90,000 psi, then the minimum tensile strength shall be the as-tested yield strength at room temperature times 1.15.</w:t>
      </w:r>
    </w:p>
    <w:p w14:paraId="70559B03" w14:textId="77777777" w:rsidR="001650AD" w:rsidRDefault="001650AD" w:rsidP="001650AD">
      <w:pPr>
        <w:numPr>
          <w:ilvl w:val="0"/>
          <w:numId w:val="18"/>
        </w:numPr>
        <w:spacing w:before="0" w:after="160" w:line="259" w:lineRule="auto"/>
        <w:ind w:left="1080"/>
        <w:contextualSpacing/>
        <w:rPr>
          <w:rFonts w:eastAsia="Calibri" w:cs="Arial"/>
          <w:sz w:val="24"/>
        </w:rPr>
      </w:pPr>
      <w:r w:rsidRPr="00550DF0">
        <w:rPr>
          <w:rFonts w:eastAsia="Calibri" w:cs="Arial"/>
          <w:sz w:val="24"/>
        </w:rPr>
        <w:t>Yield strength, min.     – 60,000 psi</w:t>
      </w:r>
    </w:p>
    <w:p w14:paraId="61974904" w14:textId="2823517B" w:rsidR="00D21D46" w:rsidRPr="00550DF0" w:rsidRDefault="00D21D46" w:rsidP="00D21D46">
      <w:pPr>
        <w:numPr>
          <w:ilvl w:val="1"/>
          <w:numId w:val="18"/>
        </w:numPr>
        <w:spacing w:before="0" w:after="160" w:line="259" w:lineRule="auto"/>
        <w:contextualSpacing/>
        <w:rPr>
          <w:rFonts w:eastAsia="Calibri" w:cs="Arial"/>
          <w:sz w:val="24"/>
        </w:rPr>
      </w:pPr>
      <w:r>
        <w:rPr>
          <w:rFonts w:eastAsia="Calibri" w:cs="Arial"/>
          <w:sz w:val="24"/>
        </w:rPr>
        <w:t>The purchaser may optionally request a minimum yield strength of 72,000 psi, corresponding to 500 MPa, based on international standards and specifications.</w:t>
      </w:r>
    </w:p>
    <w:p w14:paraId="1AA261CF" w14:textId="3A30AA67" w:rsidR="00D21D46" w:rsidRPr="00D21D46" w:rsidRDefault="001650AD" w:rsidP="00D21D46">
      <w:pPr>
        <w:numPr>
          <w:ilvl w:val="0"/>
          <w:numId w:val="18"/>
        </w:numPr>
        <w:spacing w:before="0" w:after="160" w:line="259" w:lineRule="auto"/>
        <w:ind w:left="1080"/>
        <w:contextualSpacing/>
        <w:rPr>
          <w:rFonts w:eastAsia="Calibri" w:cs="Arial"/>
          <w:sz w:val="24"/>
        </w:rPr>
      </w:pPr>
      <w:r w:rsidRPr="00550DF0">
        <w:rPr>
          <w:rFonts w:eastAsia="Calibri" w:cs="Arial"/>
          <w:sz w:val="24"/>
        </w:rPr>
        <w:t xml:space="preserve">Ratio actual tensile strength divided by actual yield strength –  1.15 </w:t>
      </w:r>
    </w:p>
    <w:p w14:paraId="75853919" w14:textId="77777777" w:rsidR="001650AD" w:rsidRPr="00550DF0" w:rsidRDefault="001650AD" w:rsidP="001650AD">
      <w:pPr>
        <w:numPr>
          <w:ilvl w:val="0"/>
          <w:numId w:val="18"/>
        </w:numPr>
        <w:spacing w:before="0" w:after="160" w:line="259" w:lineRule="auto"/>
        <w:ind w:left="1080"/>
        <w:contextualSpacing/>
        <w:rPr>
          <w:rFonts w:eastAsia="Calibri" w:cs="Arial"/>
          <w:sz w:val="24"/>
        </w:rPr>
      </w:pPr>
      <w:r w:rsidRPr="00550DF0">
        <w:rPr>
          <w:rFonts w:eastAsia="Calibri" w:cs="Arial"/>
          <w:sz w:val="24"/>
        </w:rPr>
        <w:t>Elongation in 8 in., min.</w:t>
      </w:r>
    </w:p>
    <w:p w14:paraId="12EC794F" w14:textId="77777777" w:rsidR="001650AD" w:rsidRPr="00550DF0" w:rsidRDefault="001650AD" w:rsidP="001650AD">
      <w:pPr>
        <w:numPr>
          <w:ilvl w:val="0"/>
          <w:numId w:val="19"/>
        </w:numPr>
        <w:spacing w:before="0" w:after="160" w:line="259" w:lineRule="auto"/>
        <w:contextualSpacing/>
        <w:rPr>
          <w:rFonts w:eastAsia="Calibri" w:cs="Arial"/>
          <w:sz w:val="24"/>
        </w:rPr>
      </w:pPr>
      <w:r w:rsidRPr="00550DF0">
        <w:rPr>
          <w:rFonts w:eastAsia="Calibri" w:cs="Arial"/>
          <w:sz w:val="24"/>
        </w:rPr>
        <w:t>Bar Designation Nos. 4, 5, 6 – 12% at ambient temperature and 3% at cryogenic design temperature.</w:t>
      </w:r>
    </w:p>
    <w:p w14:paraId="14F67DAE" w14:textId="77777777" w:rsidR="001650AD" w:rsidRPr="00550DF0" w:rsidRDefault="001650AD" w:rsidP="001650AD">
      <w:pPr>
        <w:numPr>
          <w:ilvl w:val="0"/>
          <w:numId w:val="19"/>
        </w:numPr>
        <w:spacing w:before="0" w:after="160" w:line="259" w:lineRule="auto"/>
        <w:contextualSpacing/>
        <w:rPr>
          <w:rFonts w:eastAsia="Calibri" w:cs="Arial"/>
          <w:sz w:val="24"/>
        </w:rPr>
      </w:pPr>
      <w:r w:rsidRPr="00550DF0">
        <w:rPr>
          <w:rFonts w:eastAsia="Calibri" w:cs="Arial"/>
          <w:sz w:val="24"/>
        </w:rPr>
        <w:t>Bar Designation Nos. 8, 10   – 12% at ambient temperature and 3% at cryogenic design temperature.</w:t>
      </w:r>
    </w:p>
    <w:p w14:paraId="4F40359B" w14:textId="77777777" w:rsidR="001650AD" w:rsidRPr="00550DF0" w:rsidRDefault="001650AD" w:rsidP="001650AD">
      <w:pPr>
        <w:numPr>
          <w:ilvl w:val="0"/>
          <w:numId w:val="18"/>
        </w:numPr>
        <w:spacing w:before="0" w:after="160" w:line="259" w:lineRule="auto"/>
        <w:ind w:left="1080"/>
        <w:contextualSpacing/>
        <w:rPr>
          <w:rFonts w:eastAsia="Calibri" w:cs="Arial"/>
          <w:sz w:val="24"/>
        </w:rPr>
      </w:pPr>
      <w:r w:rsidRPr="00550DF0">
        <w:rPr>
          <w:rFonts w:eastAsia="Calibri" w:cs="Arial"/>
          <w:sz w:val="24"/>
        </w:rPr>
        <w:t>Notch Sensitivity Ratio (NSR), min. –  1.00*</w:t>
      </w:r>
    </w:p>
    <w:p w14:paraId="6D555A64" w14:textId="1ED8D31A" w:rsidR="001650AD" w:rsidRPr="00550DF0" w:rsidRDefault="001650AD" w:rsidP="001650AD">
      <w:pPr>
        <w:numPr>
          <w:ilvl w:val="0"/>
          <w:numId w:val="18"/>
        </w:numPr>
        <w:spacing w:before="0" w:after="160" w:line="259" w:lineRule="auto"/>
        <w:ind w:left="1080"/>
        <w:contextualSpacing/>
        <w:rPr>
          <w:rFonts w:eastAsia="Calibri" w:cs="Arial"/>
          <w:sz w:val="24"/>
        </w:rPr>
      </w:pPr>
      <w:r w:rsidRPr="00550DF0">
        <w:rPr>
          <w:rFonts w:eastAsia="Calibri" w:cs="Arial"/>
          <w:sz w:val="24"/>
        </w:rPr>
        <w:t>Strain at Ultimate Stress (Un-Notched Bar), min. –  3</w:t>
      </w:r>
      <w:r w:rsidR="00D21D46">
        <w:rPr>
          <w:rFonts w:eastAsia="Calibri" w:cs="Arial"/>
          <w:sz w:val="24"/>
        </w:rPr>
        <w:t>%</w:t>
      </w:r>
      <w:r w:rsidRPr="00550DF0">
        <w:rPr>
          <w:rFonts w:eastAsia="Calibri" w:cs="Arial"/>
          <w:sz w:val="24"/>
        </w:rPr>
        <w:t>*</w:t>
      </w:r>
    </w:p>
    <w:p w14:paraId="7E799B6C" w14:textId="77777777" w:rsidR="001650AD" w:rsidRPr="00550DF0" w:rsidRDefault="001650AD" w:rsidP="001650AD">
      <w:pPr>
        <w:tabs>
          <w:tab w:val="left" w:pos="1080"/>
        </w:tabs>
        <w:spacing w:before="0" w:after="160" w:line="259" w:lineRule="auto"/>
        <w:ind w:left="1080"/>
        <w:rPr>
          <w:rFonts w:eastAsia="Calibri" w:cs="Arial"/>
          <w:sz w:val="24"/>
        </w:rPr>
      </w:pPr>
      <w:r w:rsidRPr="00550DF0">
        <w:rPr>
          <w:rFonts w:eastAsia="Calibri" w:cs="Arial"/>
          <w:b/>
          <w:sz w:val="24"/>
        </w:rPr>
        <w:t xml:space="preserve">* </w:t>
      </w:r>
      <w:r w:rsidRPr="00550DF0">
        <w:rPr>
          <w:rFonts w:eastAsia="Calibri" w:cs="Arial"/>
          <w:sz w:val="24"/>
        </w:rPr>
        <w:t xml:space="preserve">The indicated test shall be performed at Cryogenic Design Temperature    +/- 9ºF [5ºC].  The result and the actual sample temperature during testing shall be reported on the Material Test Report (MTR). </w:t>
      </w:r>
    </w:p>
    <w:p w14:paraId="1A4C6A0F" w14:textId="77777777" w:rsidR="001650AD" w:rsidRPr="00550DF0" w:rsidRDefault="001650AD" w:rsidP="001650AD">
      <w:pPr>
        <w:numPr>
          <w:ilvl w:val="0"/>
          <w:numId w:val="15"/>
        </w:numPr>
        <w:spacing w:before="0" w:after="160" w:line="259" w:lineRule="auto"/>
        <w:contextualSpacing/>
        <w:rPr>
          <w:rFonts w:eastAsia="Times New Roman" w:cs="Times New Roman"/>
          <w:sz w:val="24"/>
          <w:vertAlign w:val="superscript"/>
        </w:rPr>
      </w:pPr>
      <w:r w:rsidRPr="00550DF0">
        <w:rPr>
          <w:rFonts w:eastAsia="Calibri" w:cs="Arial"/>
          <w:sz w:val="24"/>
        </w:rPr>
        <w:t xml:space="preserve">Identification of </w:t>
      </w:r>
      <w:proofErr w:type="spellStart"/>
      <w:r w:rsidRPr="00550DF0">
        <w:rPr>
          <w:rFonts w:eastAsia="Calibri" w:cs="Arial"/>
          <w:sz w:val="24"/>
        </w:rPr>
        <w:t>CryoSteel</w:t>
      </w:r>
      <w:proofErr w:type="spellEnd"/>
      <w:r w:rsidRPr="00550DF0">
        <w:rPr>
          <w:rFonts w:eastAsia="Calibri" w:cs="Arial"/>
          <w:sz w:val="24"/>
          <w:vertAlign w:val="superscript"/>
        </w:rPr>
        <w:t xml:space="preserve"> ®</w:t>
      </w:r>
    </w:p>
    <w:p w14:paraId="008D839D" w14:textId="77777777" w:rsidR="001650AD" w:rsidRPr="00550DF0" w:rsidRDefault="001650AD" w:rsidP="001650AD">
      <w:pPr>
        <w:numPr>
          <w:ilvl w:val="0"/>
          <w:numId w:val="17"/>
        </w:numPr>
        <w:spacing w:before="0" w:after="160" w:line="259" w:lineRule="auto"/>
        <w:contextualSpacing/>
        <w:rPr>
          <w:rFonts w:eastAsia="Calibri" w:cs="Arial"/>
          <w:sz w:val="24"/>
        </w:rPr>
      </w:pPr>
      <w:r w:rsidRPr="00550DF0">
        <w:rPr>
          <w:rFonts w:eastAsia="Calibri" w:cs="Arial"/>
          <w:sz w:val="24"/>
        </w:rPr>
        <w:t>Type of Steel – a six-pointed snowflake symbol “</w:t>
      </w:r>
      <w:r w:rsidRPr="00550DF0">
        <w:rPr>
          <w:rFonts w:ascii="Segoe UI Symbol" w:eastAsia="Calibri" w:hAnsi="Segoe UI Symbol" w:cs="Segoe UI Symbol"/>
          <w:b/>
          <w:sz w:val="28"/>
          <w:szCs w:val="28"/>
        </w:rPr>
        <w:t>❆</w:t>
      </w:r>
      <w:r w:rsidRPr="00550DF0">
        <w:rPr>
          <w:rFonts w:eastAsia="Calibri" w:cs="Arial"/>
          <w:sz w:val="24"/>
        </w:rPr>
        <w:t>” shall be rolled into the bar with the mill marks. Optionally, also a letter “</w:t>
      </w:r>
      <w:r w:rsidRPr="00550DF0">
        <w:rPr>
          <w:rFonts w:eastAsia="Calibri" w:cs="Arial"/>
          <w:b/>
          <w:sz w:val="24"/>
        </w:rPr>
        <w:t>S</w:t>
      </w:r>
      <w:r w:rsidRPr="00550DF0">
        <w:rPr>
          <w:rFonts w:eastAsia="Calibri" w:cs="Arial"/>
          <w:sz w:val="24"/>
        </w:rPr>
        <w:t>” may be rolled into the bar, indicating that the bar was produced to meet both this specification and Specification ASTM A615.</w:t>
      </w:r>
    </w:p>
    <w:p w14:paraId="1FF73078" w14:textId="77777777" w:rsidR="00D21D46" w:rsidRDefault="001650AD" w:rsidP="001650AD">
      <w:pPr>
        <w:numPr>
          <w:ilvl w:val="0"/>
          <w:numId w:val="17"/>
        </w:numPr>
        <w:spacing w:before="0" w:after="160" w:line="259" w:lineRule="auto"/>
        <w:contextualSpacing/>
        <w:rPr>
          <w:rFonts w:eastAsia="Calibri" w:cs="Arial"/>
          <w:sz w:val="24"/>
        </w:rPr>
      </w:pPr>
      <w:r w:rsidRPr="00550DF0">
        <w:rPr>
          <w:rFonts w:eastAsia="Calibri" w:cs="Arial"/>
          <w:sz w:val="24"/>
        </w:rPr>
        <w:t>Minimum Yield Strength Designation – for Grade 60 bars, the marking shall be the number “60”.</w:t>
      </w:r>
    </w:p>
    <w:p w14:paraId="4FFEE06C" w14:textId="3A328FED" w:rsidR="001650AD" w:rsidRPr="00550DF0" w:rsidRDefault="00D21D46" w:rsidP="00D21D46">
      <w:pPr>
        <w:numPr>
          <w:ilvl w:val="1"/>
          <w:numId w:val="17"/>
        </w:numPr>
        <w:spacing w:before="0" w:after="160" w:line="259" w:lineRule="auto"/>
        <w:contextualSpacing/>
        <w:rPr>
          <w:rFonts w:eastAsia="Calibri" w:cs="Arial"/>
          <w:sz w:val="24"/>
        </w:rPr>
      </w:pPr>
      <w:r>
        <w:rPr>
          <w:rFonts w:eastAsia="Calibri" w:cs="Arial"/>
          <w:sz w:val="24"/>
        </w:rPr>
        <w:t>If the purchaser opts to request the 72,000 psi minimum yield strength, the bar shall be marked with “60” in order to certify the steel to A615.</w:t>
      </w:r>
      <w:r w:rsidR="001650AD">
        <w:rPr>
          <w:rFonts w:eastAsia="Calibri" w:cs="Arial"/>
          <w:sz w:val="24"/>
        </w:rPr>
        <w:br/>
      </w:r>
    </w:p>
    <w:p w14:paraId="7FF46686" w14:textId="77777777" w:rsidR="001650AD" w:rsidRPr="00550DF0" w:rsidRDefault="001650AD" w:rsidP="001650AD">
      <w:pPr>
        <w:numPr>
          <w:ilvl w:val="0"/>
          <w:numId w:val="15"/>
        </w:numPr>
        <w:spacing w:before="0" w:after="160" w:line="259" w:lineRule="auto"/>
        <w:contextualSpacing/>
        <w:rPr>
          <w:rFonts w:eastAsia="Times New Roman" w:cs="Times New Roman"/>
          <w:sz w:val="24"/>
          <w:vertAlign w:val="superscript"/>
        </w:rPr>
      </w:pPr>
      <w:r w:rsidRPr="00550DF0">
        <w:rPr>
          <w:rFonts w:eastAsia="Calibri" w:cs="Arial"/>
          <w:sz w:val="24"/>
        </w:rPr>
        <w:t xml:space="preserve">Certification of </w:t>
      </w:r>
      <w:proofErr w:type="spellStart"/>
      <w:r w:rsidRPr="00550DF0">
        <w:rPr>
          <w:rFonts w:eastAsia="Calibri" w:cs="Arial"/>
          <w:sz w:val="24"/>
        </w:rPr>
        <w:t>CryoSteel</w:t>
      </w:r>
      <w:proofErr w:type="spellEnd"/>
      <w:r w:rsidRPr="00550DF0">
        <w:rPr>
          <w:rFonts w:eastAsia="Calibri" w:cs="Arial"/>
          <w:sz w:val="24"/>
          <w:vertAlign w:val="superscript"/>
        </w:rPr>
        <w:t xml:space="preserve"> ®</w:t>
      </w:r>
    </w:p>
    <w:p w14:paraId="5E0E1F6F" w14:textId="77777777" w:rsidR="001650AD" w:rsidRPr="00550DF0" w:rsidRDefault="001650AD" w:rsidP="001650AD">
      <w:pPr>
        <w:numPr>
          <w:ilvl w:val="0"/>
          <w:numId w:val="20"/>
        </w:numPr>
        <w:spacing w:before="0" w:after="160" w:line="259" w:lineRule="auto"/>
        <w:contextualSpacing/>
        <w:rPr>
          <w:rFonts w:eastAsia="Calibri" w:cs="Arial"/>
          <w:sz w:val="24"/>
        </w:rPr>
      </w:pPr>
      <w:r w:rsidRPr="00550DF0">
        <w:rPr>
          <w:rFonts w:eastAsia="Calibri" w:cs="Arial"/>
          <w:sz w:val="24"/>
        </w:rPr>
        <w:t>Upon request, a certified copy of a mill certification report shall be provided for each heat of bars delivered, showing:</w:t>
      </w:r>
    </w:p>
    <w:p w14:paraId="5ED8CFCC" w14:textId="77777777" w:rsidR="001650AD" w:rsidRPr="00550DF0" w:rsidRDefault="001650AD" w:rsidP="001650AD">
      <w:pPr>
        <w:numPr>
          <w:ilvl w:val="0"/>
          <w:numId w:val="21"/>
        </w:numPr>
        <w:spacing w:before="0" w:after="160" w:line="259" w:lineRule="auto"/>
        <w:contextualSpacing/>
        <w:rPr>
          <w:rFonts w:eastAsia="Calibri" w:cs="Arial"/>
          <w:sz w:val="24"/>
        </w:rPr>
      </w:pPr>
      <w:r w:rsidRPr="00550DF0">
        <w:rPr>
          <w:rFonts w:eastAsia="Calibri" w:cs="Arial"/>
          <w:sz w:val="24"/>
        </w:rPr>
        <w:t>Chemical analysis</w:t>
      </w:r>
    </w:p>
    <w:p w14:paraId="3EA8A338" w14:textId="77777777" w:rsidR="001650AD" w:rsidRPr="00550DF0" w:rsidRDefault="001650AD" w:rsidP="001650AD">
      <w:pPr>
        <w:numPr>
          <w:ilvl w:val="0"/>
          <w:numId w:val="21"/>
        </w:numPr>
        <w:spacing w:before="0" w:after="160" w:line="259" w:lineRule="auto"/>
        <w:contextualSpacing/>
        <w:rPr>
          <w:rFonts w:eastAsia="Calibri" w:cs="Arial"/>
          <w:sz w:val="24"/>
        </w:rPr>
      </w:pPr>
      <w:r w:rsidRPr="00550DF0">
        <w:rPr>
          <w:rFonts w:eastAsia="Calibri" w:cs="Arial"/>
          <w:sz w:val="24"/>
        </w:rPr>
        <w:t xml:space="preserve">Tensile properties, tested at room temperature </w:t>
      </w:r>
    </w:p>
    <w:p w14:paraId="668A7A93" w14:textId="77777777" w:rsidR="001650AD" w:rsidRPr="00550DF0" w:rsidRDefault="001650AD" w:rsidP="001650AD">
      <w:pPr>
        <w:numPr>
          <w:ilvl w:val="0"/>
          <w:numId w:val="21"/>
        </w:numPr>
        <w:spacing w:before="0" w:after="160" w:line="259" w:lineRule="auto"/>
        <w:contextualSpacing/>
        <w:rPr>
          <w:rFonts w:eastAsia="Calibri" w:cs="Arial"/>
          <w:sz w:val="24"/>
        </w:rPr>
      </w:pPr>
      <w:r w:rsidRPr="00550DF0">
        <w:rPr>
          <w:rFonts w:eastAsia="Calibri" w:cs="Arial"/>
          <w:sz w:val="24"/>
        </w:rPr>
        <w:t>Tensile properties, tested at cryogenic design temperature, +/- 9ºF [5ºC]</w:t>
      </w:r>
    </w:p>
    <w:p w14:paraId="698D546F" w14:textId="77777777" w:rsidR="001650AD" w:rsidRPr="00550DF0" w:rsidRDefault="001650AD" w:rsidP="001650AD">
      <w:pPr>
        <w:numPr>
          <w:ilvl w:val="0"/>
          <w:numId w:val="21"/>
        </w:numPr>
        <w:spacing w:before="0" w:after="160" w:line="259" w:lineRule="auto"/>
        <w:contextualSpacing/>
        <w:rPr>
          <w:rFonts w:eastAsia="Calibri" w:cs="Arial"/>
          <w:sz w:val="24"/>
        </w:rPr>
      </w:pPr>
      <w:r w:rsidRPr="00550DF0">
        <w:rPr>
          <w:rFonts w:eastAsia="Calibri" w:cs="Arial"/>
          <w:sz w:val="24"/>
        </w:rPr>
        <w:t>Actual temperature of test environment during testing of cryogenic design temperature requirements.  Room temperature test conditions are not required on the MTR.</w:t>
      </w:r>
    </w:p>
    <w:p w14:paraId="6DED09E7" w14:textId="77777777" w:rsidR="001650AD" w:rsidRPr="00550DF0" w:rsidRDefault="001650AD" w:rsidP="001650AD">
      <w:pPr>
        <w:numPr>
          <w:ilvl w:val="0"/>
          <w:numId w:val="21"/>
        </w:numPr>
        <w:spacing w:before="0" w:after="160" w:line="259" w:lineRule="auto"/>
        <w:contextualSpacing/>
        <w:rPr>
          <w:rFonts w:cs="Arial"/>
          <w:sz w:val="20"/>
          <w:szCs w:val="20"/>
        </w:rPr>
      </w:pPr>
      <w:r w:rsidRPr="00550DF0">
        <w:rPr>
          <w:rFonts w:eastAsia="Calibri" w:cs="Arial"/>
          <w:sz w:val="24"/>
        </w:rPr>
        <w:t>Bend test results.</w:t>
      </w:r>
    </w:p>
    <w:p w14:paraId="3D01EA03" w14:textId="1434AEDE" w:rsidR="002055F4" w:rsidRPr="001650AD" w:rsidRDefault="002055F4" w:rsidP="001650AD"/>
    <w:sectPr w:rsidR="002055F4" w:rsidRPr="001650AD" w:rsidSect="00162D25">
      <w:headerReference w:type="default" r:id="rId12"/>
      <w:footerReference w:type="default" r:id="rId13"/>
      <w:headerReference w:type="first" r:id="rId14"/>
      <w:footerReference w:type="first" r:id="rId15"/>
      <w:pgSz w:w="12240" w:h="15840"/>
      <w:pgMar w:top="230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38F6" w14:textId="77777777" w:rsidR="00F36D17" w:rsidRDefault="00F36D17" w:rsidP="00550AD3">
      <w:r>
        <w:separator/>
      </w:r>
    </w:p>
  </w:endnote>
  <w:endnote w:type="continuationSeparator" w:id="0">
    <w:p w14:paraId="606F2456" w14:textId="77777777" w:rsidR="00F36D17" w:rsidRDefault="00F36D17" w:rsidP="0055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inionPro-Regular">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CE1B" w14:textId="749F51AB" w:rsidR="00550AD3" w:rsidRPr="002055F4" w:rsidRDefault="00A02453" w:rsidP="002055F4">
    <w:pPr>
      <w:pStyle w:val="BasicParagraph"/>
      <w:rPr>
        <w:rFonts w:cs="Roboto"/>
        <w:b/>
        <w:bCs/>
        <w:color w:val="003875"/>
        <w:sz w:val="14"/>
        <w:szCs w:val="14"/>
      </w:rPr>
    </w:pPr>
    <w:r>
      <w:rPr>
        <w:noProof/>
      </w:rPr>
      <mc:AlternateContent>
        <mc:Choice Requires="wps">
          <w:drawing>
            <wp:anchor distT="0" distB="0" distL="114300" distR="114300" simplePos="0" relativeHeight="251671552" behindDoc="0" locked="0" layoutInCell="1" allowOverlap="1" wp14:anchorId="124E44B2" wp14:editId="5FAE2AFE">
              <wp:simplePos x="0" y="0"/>
              <wp:positionH relativeFrom="margin">
                <wp:align>center</wp:align>
              </wp:positionH>
              <wp:positionV relativeFrom="paragraph">
                <wp:posOffset>-100330</wp:posOffset>
              </wp:positionV>
              <wp:extent cx="5943600" cy="0"/>
              <wp:effectExtent l="0" t="0" r="12700" b="12700"/>
              <wp:wrapNone/>
              <wp:docPr id="1196498752" name="Straight Connector 1196498752"/>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1E120D" id="Straight Connector 1196498752" o:spid="_x0000_s1026" style="position:absolute;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" strokecolor="#9ec83c">
              <v:stroke joinstyle="miter"/>
              <w10:wrap anchorx="margin"/>
            </v:line>
          </w:pict>
        </mc:Fallback>
      </mc:AlternateContent>
    </w:r>
    <w:r w:rsidR="002055F4">
      <w:rPr>
        <w:noProof/>
      </w:rPr>
      <mc:AlternateContent>
        <mc:Choice Requires="wps">
          <w:drawing>
            <wp:anchor distT="0" distB="0" distL="114300" distR="114300" simplePos="0" relativeHeight="251661312" behindDoc="0" locked="0" layoutInCell="1" allowOverlap="1" wp14:anchorId="15966402" wp14:editId="280EBBD3">
              <wp:simplePos x="0" y="0"/>
              <wp:positionH relativeFrom="margin">
                <wp:align>center</wp:align>
              </wp:positionH>
              <wp:positionV relativeFrom="paragraph">
                <wp:posOffset>-100330</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1DABBF"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" strokecolor="#9ec83c">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4A71" w14:textId="567A9266" w:rsidR="00162D25" w:rsidRPr="00162D25" w:rsidRDefault="00A02453" w:rsidP="00162D25">
    <w:pPr>
      <w:pStyle w:val="BasicParagraph"/>
      <w:rPr>
        <w:rFonts w:cs="Roboto"/>
        <w:b/>
        <w:bCs/>
        <w:color w:val="003875"/>
        <w:sz w:val="14"/>
        <w:szCs w:val="14"/>
      </w:rPr>
    </w:pPr>
    <w:r>
      <w:rPr>
        <w:noProof/>
      </w:rPr>
      <mc:AlternateContent>
        <mc:Choice Requires="wps">
          <w:drawing>
            <wp:anchor distT="0" distB="0" distL="114300" distR="114300" simplePos="0" relativeHeight="251669504" behindDoc="0" locked="0" layoutInCell="1" allowOverlap="1" wp14:anchorId="0A94A36C" wp14:editId="034E18AA">
              <wp:simplePos x="0" y="0"/>
              <wp:positionH relativeFrom="margin">
                <wp:align>center</wp:align>
              </wp:positionH>
              <wp:positionV relativeFrom="paragraph">
                <wp:posOffset>-100330</wp:posOffset>
              </wp:positionV>
              <wp:extent cx="5943600" cy="0"/>
              <wp:effectExtent l="0" t="0" r="12700" b="12700"/>
              <wp:wrapNone/>
              <wp:docPr id="101702796" name="Straight Connector 101702796"/>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0D9507" id="Straight Connector 101702796"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" strokecolor="#9ec83c">
              <v:stroke joinstyle="miter"/>
              <w10:wrap anchorx="margin"/>
            </v:line>
          </w:pict>
        </mc:Fallback>
      </mc:AlternateContent>
    </w:r>
    <w:r w:rsidR="00162D25">
      <w:rPr>
        <w:noProof/>
      </w:rPr>
      <mc:AlternateContent>
        <mc:Choice Requires="wps">
          <w:drawing>
            <wp:anchor distT="0" distB="0" distL="114300" distR="114300" simplePos="0" relativeHeight="251663360" behindDoc="0" locked="0" layoutInCell="1" allowOverlap="1" wp14:anchorId="6BCF4B82" wp14:editId="0A909AC6">
              <wp:simplePos x="0" y="0"/>
              <wp:positionH relativeFrom="margin">
                <wp:align>center</wp:align>
              </wp:positionH>
              <wp:positionV relativeFrom="paragraph">
                <wp:posOffset>-100330</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6DE6C" id="Straight Connector 6"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" strokecolor="#9ec83c">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7FFC" w14:textId="77777777" w:rsidR="00F36D17" w:rsidRDefault="00F36D17" w:rsidP="00550AD3">
      <w:r>
        <w:separator/>
      </w:r>
    </w:p>
  </w:footnote>
  <w:footnote w:type="continuationSeparator" w:id="0">
    <w:p w14:paraId="581D50E0" w14:textId="77777777" w:rsidR="00F36D17" w:rsidRDefault="00F36D17" w:rsidP="0055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EEE5" w14:textId="39FAB03E" w:rsidR="00550AD3" w:rsidRPr="00550AD3" w:rsidRDefault="00550AD3">
    <w:pPr>
      <w:pStyle w:val="Header"/>
      <w:rPr>
        <w:rFonts w:ascii="Arial" w:hAnsi="Arial" w:cs="Arial"/>
        <w:sz w:val="20"/>
        <w:szCs w:val="20"/>
      </w:rPr>
    </w:pPr>
    <w:r w:rsidRPr="00550AD3">
      <w:rPr>
        <w:rFonts w:ascii="Arial" w:hAnsi="Arial" w:cs="Arial"/>
        <w:noProof/>
        <w:sz w:val="20"/>
        <w:szCs w:val="20"/>
      </w:rPr>
      <mc:AlternateContent>
        <mc:Choice Requires="wps">
          <w:drawing>
            <wp:anchor distT="0" distB="0" distL="114300" distR="114300" simplePos="0" relativeHeight="251659264" behindDoc="0" locked="0" layoutInCell="1" allowOverlap="1" wp14:anchorId="72EB81B0" wp14:editId="7CE76CFB">
              <wp:simplePos x="0" y="0"/>
              <wp:positionH relativeFrom="page">
                <wp:align>left</wp:align>
              </wp:positionH>
              <wp:positionV relativeFrom="paragraph">
                <wp:posOffset>-449580</wp:posOffset>
              </wp:positionV>
              <wp:extent cx="7802880" cy="256032"/>
              <wp:effectExtent l="0" t="0" r="7620" b="0"/>
              <wp:wrapNone/>
              <wp:docPr id="1" name="Rectangle 1"/>
              <wp:cNvGraphicFramePr/>
              <a:graphic xmlns:a="http://schemas.openxmlformats.org/drawingml/2006/main">
                <a:graphicData uri="http://schemas.microsoft.com/office/word/2010/wordprocessingShape">
                  <wps:wsp>
                    <wps:cNvSpPr/>
                    <wps:spPr>
                      <a:xfrm>
                        <a:off x="0" y="0"/>
                        <a:ext cx="7802880" cy="256032"/>
                      </a:xfrm>
                      <a:prstGeom prst="rect">
                        <a:avLst/>
                      </a:prstGeom>
                      <a:solidFill>
                        <a:srgbClr val="3862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17CD2" id="Rectangle 1" o:spid="_x0000_s1026" style="position:absolute;margin-left:0;margin-top:-35.4pt;width:614.4pt;height:20.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" fillcolor="#3862ae"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C48C" w14:textId="06655B5A" w:rsidR="00162D25" w:rsidRDefault="00983510">
    <w:pPr>
      <w:pStyle w:val="Header"/>
    </w:pPr>
    <w:r w:rsidRPr="00162D25">
      <w:rPr>
        <w:rFonts w:ascii="Arial" w:hAnsi="Arial" w:cs="Arial"/>
        <w:noProof/>
        <w:sz w:val="20"/>
        <w:szCs w:val="20"/>
      </w:rPr>
      <mc:AlternateContent>
        <mc:Choice Requires="wps">
          <w:drawing>
            <wp:anchor distT="0" distB="0" distL="114300" distR="114300" simplePos="0" relativeHeight="251665408" behindDoc="0" locked="0" layoutInCell="1" allowOverlap="1" wp14:anchorId="0FED6131" wp14:editId="4ED0D8AF">
              <wp:simplePos x="0" y="0"/>
              <wp:positionH relativeFrom="page">
                <wp:align>right</wp:align>
              </wp:positionH>
              <wp:positionV relativeFrom="paragraph">
                <wp:posOffset>-449580</wp:posOffset>
              </wp:positionV>
              <wp:extent cx="7772400" cy="263525"/>
              <wp:effectExtent l="0" t="0" r="0" b="3175"/>
              <wp:wrapNone/>
              <wp:docPr id="4" name="Rectangle 4"/>
              <wp:cNvGraphicFramePr/>
              <a:graphic xmlns:a="http://schemas.openxmlformats.org/drawingml/2006/main">
                <a:graphicData uri="http://schemas.microsoft.com/office/word/2010/wordprocessingShape">
                  <wps:wsp>
                    <wps:cNvSpPr/>
                    <wps:spPr>
                      <a:xfrm>
                        <a:off x="0" y="0"/>
                        <a:ext cx="7772400" cy="263525"/>
                      </a:xfrm>
                      <a:prstGeom prst="rect">
                        <a:avLst/>
                      </a:prstGeom>
                      <a:solidFill>
                        <a:srgbClr val="3862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5E87" id="Rectangle 4" o:spid="_x0000_s1026" style="position:absolute;margin-left:560.8pt;margin-top:-35.4pt;width:612pt;height:20.7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" fillcolor="#3862ae" stroked="f" strokeweight="1pt">
              <w10:wrap anchorx="page"/>
            </v:rect>
          </w:pict>
        </mc:Fallback>
      </mc:AlternateContent>
    </w:r>
    <w:r>
      <w:rPr>
        <w:rFonts w:ascii="Arial" w:hAnsi="Arial" w:cs="Arial"/>
        <w:noProof/>
        <w:sz w:val="20"/>
        <w:szCs w:val="20"/>
      </w:rPr>
      <w:drawing>
        <wp:anchor distT="0" distB="0" distL="114300" distR="114300" simplePos="0" relativeHeight="251667456" behindDoc="1" locked="0" layoutInCell="1" allowOverlap="1" wp14:anchorId="037544D5" wp14:editId="4D7AD1D5">
          <wp:simplePos x="0" y="0"/>
          <wp:positionH relativeFrom="column">
            <wp:posOffset>3886200</wp:posOffset>
          </wp:positionH>
          <wp:positionV relativeFrom="paragraph">
            <wp:posOffset>502920</wp:posOffset>
          </wp:positionV>
          <wp:extent cx="212791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91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4E"/>
    <w:multiLevelType w:val="hybridMultilevel"/>
    <w:tmpl w:val="68A88194"/>
    <w:lvl w:ilvl="0" w:tplc="4A60D448">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0A37E97"/>
    <w:multiLevelType w:val="hybridMultilevel"/>
    <w:tmpl w:val="8FEE22CA"/>
    <w:lvl w:ilvl="0" w:tplc="25024A8C">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3BBB"/>
    <w:multiLevelType w:val="hybridMultilevel"/>
    <w:tmpl w:val="3724C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04972"/>
    <w:multiLevelType w:val="hybridMultilevel"/>
    <w:tmpl w:val="5A12C276"/>
    <w:lvl w:ilvl="0" w:tplc="025AA6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44783"/>
    <w:multiLevelType w:val="hybridMultilevel"/>
    <w:tmpl w:val="12500996"/>
    <w:lvl w:ilvl="0" w:tplc="1376DF82">
      <w:start w:val="1"/>
      <w:numFmt w:val="upperLetter"/>
      <w:lvlText w:val="%1."/>
      <w:lvlJc w:val="left"/>
      <w:pPr>
        <w:ind w:left="72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C4D0A"/>
    <w:multiLevelType w:val="hybridMultilevel"/>
    <w:tmpl w:val="B8925964"/>
    <w:lvl w:ilvl="0" w:tplc="5FE69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B26F5"/>
    <w:multiLevelType w:val="hybridMultilevel"/>
    <w:tmpl w:val="B9187068"/>
    <w:lvl w:ilvl="0" w:tplc="5FD28C4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36F029E"/>
    <w:multiLevelType w:val="multilevel"/>
    <w:tmpl w:val="2D8CB1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FB17FD"/>
    <w:multiLevelType w:val="hybridMultilevel"/>
    <w:tmpl w:val="10D62C9A"/>
    <w:lvl w:ilvl="0" w:tplc="7AA2F54C">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2CA570BB"/>
    <w:multiLevelType w:val="hybridMultilevel"/>
    <w:tmpl w:val="6A2EBFCC"/>
    <w:lvl w:ilvl="0" w:tplc="836662A2">
      <w:start w:val="1"/>
      <w:numFmt w:val="upperLetter"/>
      <w:lvlText w:val="%1."/>
      <w:lvlJc w:val="left"/>
      <w:pPr>
        <w:ind w:left="765" w:hanging="360"/>
      </w:pPr>
      <w:rPr>
        <w:rFonts w:hint="default"/>
        <w:vertAlign w:val="baseli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EF77DB2"/>
    <w:multiLevelType w:val="hybridMultilevel"/>
    <w:tmpl w:val="8BAA5F84"/>
    <w:lvl w:ilvl="0" w:tplc="C0AE661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79E6D0F"/>
    <w:multiLevelType w:val="hybridMultilevel"/>
    <w:tmpl w:val="14AC8758"/>
    <w:lvl w:ilvl="0" w:tplc="9604A76C">
      <w:start w:val="1"/>
      <w:numFmt w:val="decimal"/>
      <w:lvlText w:val="%1."/>
      <w:lvlJc w:val="left"/>
      <w:pPr>
        <w:ind w:left="1125" w:hanging="360"/>
      </w:pPr>
      <w:rPr>
        <w:rFonts w:hint="default"/>
      </w:rPr>
    </w:lvl>
    <w:lvl w:ilvl="1" w:tplc="9EFE0B84">
      <w:start w:val="1"/>
      <w:numFmt w:val="upperLetter"/>
      <w:lvlText w:val="%2."/>
      <w:lvlJc w:val="left"/>
      <w:pPr>
        <w:ind w:left="1845" w:hanging="360"/>
      </w:pPr>
      <w:rPr>
        <w:rFonts w:hint="default"/>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3F6F3BA5"/>
    <w:multiLevelType w:val="hybridMultilevel"/>
    <w:tmpl w:val="9DBCCB00"/>
    <w:lvl w:ilvl="0" w:tplc="44561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510C53"/>
    <w:multiLevelType w:val="multilevel"/>
    <w:tmpl w:val="06E28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673CCD"/>
    <w:multiLevelType w:val="hybridMultilevel"/>
    <w:tmpl w:val="A8FC7CBC"/>
    <w:lvl w:ilvl="0" w:tplc="B55C33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072878"/>
    <w:multiLevelType w:val="hybridMultilevel"/>
    <w:tmpl w:val="B84479E8"/>
    <w:lvl w:ilvl="0" w:tplc="828A555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5DC76F89"/>
    <w:multiLevelType w:val="hybridMultilevel"/>
    <w:tmpl w:val="4C92DD7C"/>
    <w:lvl w:ilvl="0" w:tplc="895E598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7" w15:restartNumberingAfterBreak="0">
    <w:nsid w:val="61B824E6"/>
    <w:multiLevelType w:val="hybridMultilevel"/>
    <w:tmpl w:val="90D0FB1E"/>
    <w:lvl w:ilvl="0" w:tplc="D9A65BFE">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15:restartNumberingAfterBreak="0">
    <w:nsid w:val="67945598"/>
    <w:multiLevelType w:val="hybridMultilevel"/>
    <w:tmpl w:val="EDBAB388"/>
    <w:lvl w:ilvl="0" w:tplc="5518F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616781"/>
    <w:multiLevelType w:val="hybridMultilevel"/>
    <w:tmpl w:val="ABB25ACA"/>
    <w:lvl w:ilvl="0" w:tplc="816A42F2">
      <w:start w:val="1"/>
      <w:numFmt w:val="upperLetter"/>
      <w:lvlText w:val="%1."/>
      <w:lvlJc w:val="left"/>
      <w:pPr>
        <w:ind w:left="765" w:hanging="360"/>
      </w:pPr>
      <w:rPr>
        <w:rFonts w:hint="default"/>
        <w:vertAlign w:val="baseli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767358FA"/>
    <w:multiLevelType w:val="hybridMultilevel"/>
    <w:tmpl w:val="36A0F2A2"/>
    <w:lvl w:ilvl="0" w:tplc="FB00E33C">
      <w:start w:val="1"/>
      <w:numFmt w:val="upperLetter"/>
      <w:lvlText w:val="%1."/>
      <w:lvlJc w:val="left"/>
      <w:pPr>
        <w:ind w:left="630" w:hanging="360"/>
      </w:pPr>
      <w:rPr>
        <w:rFonts w:hint="default"/>
        <w:vertAlign w:val="baseli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800151503">
    <w:abstractNumId w:val="7"/>
  </w:num>
  <w:num w:numId="2" w16cid:durableId="945620600">
    <w:abstractNumId w:val="4"/>
  </w:num>
  <w:num w:numId="3" w16cid:durableId="1554583374">
    <w:abstractNumId w:val="2"/>
  </w:num>
  <w:num w:numId="4" w16cid:durableId="1249655145">
    <w:abstractNumId w:val="10"/>
  </w:num>
  <w:num w:numId="5" w16cid:durableId="646474865">
    <w:abstractNumId w:val="15"/>
  </w:num>
  <w:num w:numId="6" w16cid:durableId="2092044785">
    <w:abstractNumId w:val="8"/>
  </w:num>
  <w:num w:numId="7" w16cid:durableId="234709514">
    <w:abstractNumId w:val="0"/>
  </w:num>
  <w:num w:numId="8" w16cid:durableId="1961111338">
    <w:abstractNumId w:val="17"/>
  </w:num>
  <w:num w:numId="9" w16cid:durableId="409423948">
    <w:abstractNumId w:val="20"/>
  </w:num>
  <w:num w:numId="10" w16cid:durableId="933174891">
    <w:abstractNumId w:val="9"/>
  </w:num>
  <w:num w:numId="11" w16cid:durableId="944578662">
    <w:abstractNumId w:val="19"/>
  </w:num>
  <w:num w:numId="12" w16cid:durableId="570118952">
    <w:abstractNumId w:val="11"/>
  </w:num>
  <w:num w:numId="13" w16cid:durableId="1794208389">
    <w:abstractNumId w:val="16"/>
  </w:num>
  <w:num w:numId="14" w16cid:durableId="691422573">
    <w:abstractNumId w:val="13"/>
  </w:num>
  <w:num w:numId="15" w16cid:durableId="629360669">
    <w:abstractNumId w:val="1"/>
  </w:num>
  <w:num w:numId="16" w16cid:durableId="902836810">
    <w:abstractNumId w:val="12"/>
  </w:num>
  <w:num w:numId="17" w16cid:durableId="2015526656">
    <w:abstractNumId w:val="3"/>
  </w:num>
  <w:num w:numId="18" w16cid:durableId="1978104406">
    <w:abstractNumId w:val="6"/>
  </w:num>
  <w:num w:numId="19" w16cid:durableId="2110352032">
    <w:abstractNumId w:val="18"/>
  </w:num>
  <w:num w:numId="20" w16cid:durableId="1162547171">
    <w:abstractNumId w:val="5"/>
  </w:num>
  <w:num w:numId="21" w16cid:durableId="6490967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D3"/>
    <w:rsid w:val="00162D25"/>
    <w:rsid w:val="001650AD"/>
    <w:rsid w:val="001B5037"/>
    <w:rsid w:val="00200E78"/>
    <w:rsid w:val="002055F4"/>
    <w:rsid w:val="0033774F"/>
    <w:rsid w:val="004C0181"/>
    <w:rsid w:val="005051FC"/>
    <w:rsid w:val="00550AD3"/>
    <w:rsid w:val="00596561"/>
    <w:rsid w:val="005E47A2"/>
    <w:rsid w:val="00983510"/>
    <w:rsid w:val="00A02453"/>
    <w:rsid w:val="00BD196C"/>
    <w:rsid w:val="00C50AEA"/>
    <w:rsid w:val="00D21D46"/>
    <w:rsid w:val="00D26A26"/>
    <w:rsid w:val="00D2789B"/>
    <w:rsid w:val="00EF0E87"/>
    <w:rsid w:val="00F36D17"/>
    <w:rsid w:val="00F3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DB475"/>
  <w15:chartTrackingRefBased/>
  <w15:docId w15:val="{189F88D3-9958-BD48-8FF6-2D596100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37"/>
    <w:pPr>
      <w:spacing w:before="120" w:after="120"/>
    </w:pPr>
    <w:rPr>
      <w:rFonts w:ascii="Roboto" w:hAnsi="Roboto"/>
      <w:sz w:val="22"/>
    </w:rPr>
  </w:style>
  <w:style w:type="paragraph" w:styleId="Heading1">
    <w:name w:val="heading 1"/>
    <w:basedOn w:val="Normal"/>
    <w:next w:val="Normal"/>
    <w:link w:val="Heading1Char"/>
    <w:uiPriority w:val="9"/>
    <w:qFormat/>
    <w:rsid w:val="001B5037"/>
    <w:pPr>
      <w:keepNext/>
      <w:keepLines/>
      <w:spacing w:before="480" w:after="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5037"/>
    <w:pPr>
      <w:keepNext/>
      <w:keepLines/>
      <w:spacing w:before="40" w:after="0"/>
      <w:outlineLvl w:val="1"/>
    </w:pPr>
    <w:rPr>
      <w:rFonts w:eastAsiaTheme="majorEastAsia" w:cstheme="majorBidi"/>
      <w:color w:val="4472C4" w:themeColor="accent1"/>
      <w:sz w:val="28"/>
      <w:szCs w:val="26"/>
    </w:rPr>
  </w:style>
  <w:style w:type="paragraph" w:styleId="Heading3">
    <w:name w:val="heading 3"/>
    <w:basedOn w:val="Normal"/>
    <w:next w:val="Normal"/>
    <w:link w:val="Heading3Char"/>
    <w:uiPriority w:val="9"/>
    <w:unhideWhenUsed/>
    <w:qFormat/>
    <w:rsid w:val="001B5037"/>
    <w:pPr>
      <w:keepNext/>
      <w:keepLines/>
      <w:spacing w:before="40" w:after="0"/>
      <w:outlineLvl w:val="2"/>
    </w:pPr>
    <w:rPr>
      <w:rFonts w:eastAsiaTheme="majorEastAsia"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AD3"/>
    <w:pPr>
      <w:tabs>
        <w:tab w:val="center" w:pos="4680"/>
        <w:tab w:val="right" w:pos="9360"/>
      </w:tabs>
    </w:pPr>
  </w:style>
  <w:style w:type="character" w:customStyle="1" w:styleId="HeaderChar">
    <w:name w:val="Header Char"/>
    <w:basedOn w:val="DefaultParagraphFont"/>
    <w:link w:val="Header"/>
    <w:uiPriority w:val="99"/>
    <w:rsid w:val="00550AD3"/>
  </w:style>
  <w:style w:type="paragraph" w:styleId="Footer">
    <w:name w:val="footer"/>
    <w:basedOn w:val="Normal"/>
    <w:link w:val="FooterChar"/>
    <w:uiPriority w:val="99"/>
    <w:unhideWhenUsed/>
    <w:rsid w:val="00550AD3"/>
    <w:pPr>
      <w:tabs>
        <w:tab w:val="center" w:pos="4680"/>
        <w:tab w:val="right" w:pos="9360"/>
      </w:tabs>
    </w:pPr>
  </w:style>
  <w:style w:type="character" w:customStyle="1" w:styleId="FooterChar">
    <w:name w:val="Footer Char"/>
    <w:basedOn w:val="DefaultParagraphFont"/>
    <w:link w:val="Footer"/>
    <w:uiPriority w:val="99"/>
    <w:rsid w:val="00550AD3"/>
  </w:style>
  <w:style w:type="paragraph" w:customStyle="1" w:styleId="BasicParagraph">
    <w:name w:val="[Basic Paragraph]"/>
    <w:basedOn w:val="Normal"/>
    <w:uiPriority w:val="99"/>
    <w:rsid w:val="001B5037"/>
    <w:pPr>
      <w:autoSpaceDE w:val="0"/>
      <w:autoSpaceDN w:val="0"/>
      <w:adjustRightInd w:val="0"/>
      <w:spacing w:line="288" w:lineRule="auto"/>
      <w:textAlignment w:val="center"/>
    </w:pPr>
    <w:rPr>
      <w:rFonts w:cs="MinionPro-Regular"/>
      <w:color w:val="000000"/>
    </w:rPr>
  </w:style>
  <w:style w:type="paragraph" w:styleId="NoSpacing">
    <w:name w:val="No Spacing"/>
    <w:uiPriority w:val="1"/>
    <w:qFormat/>
    <w:rsid w:val="001B5037"/>
    <w:rPr>
      <w:rFonts w:ascii="Roboto" w:hAnsi="Roboto"/>
      <w:sz w:val="22"/>
    </w:rPr>
  </w:style>
  <w:style w:type="character" w:customStyle="1" w:styleId="Heading1Char">
    <w:name w:val="Heading 1 Char"/>
    <w:basedOn w:val="DefaultParagraphFont"/>
    <w:link w:val="Heading1"/>
    <w:uiPriority w:val="9"/>
    <w:rsid w:val="001B5037"/>
    <w:rPr>
      <w:rFonts w:ascii="Roboto" w:eastAsiaTheme="majorEastAsia" w:hAnsi="Roboto" w:cstheme="majorBidi"/>
      <w:b/>
      <w:color w:val="2F5496" w:themeColor="accent1" w:themeShade="BF"/>
      <w:sz w:val="32"/>
      <w:szCs w:val="32"/>
    </w:rPr>
  </w:style>
  <w:style w:type="character" w:customStyle="1" w:styleId="Heading2Char">
    <w:name w:val="Heading 2 Char"/>
    <w:basedOn w:val="DefaultParagraphFont"/>
    <w:link w:val="Heading2"/>
    <w:uiPriority w:val="9"/>
    <w:rsid w:val="001B5037"/>
    <w:rPr>
      <w:rFonts w:ascii="Roboto" w:eastAsiaTheme="majorEastAsia" w:hAnsi="Roboto" w:cstheme="majorBidi"/>
      <w:color w:val="4472C4" w:themeColor="accent1"/>
      <w:sz w:val="28"/>
      <w:szCs w:val="26"/>
    </w:rPr>
  </w:style>
  <w:style w:type="character" w:customStyle="1" w:styleId="Heading3Char">
    <w:name w:val="Heading 3 Char"/>
    <w:basedOn w:val="DefaultParagraphFont"/>
    <w:link w:val="Heading3"/>
    <w:uiPriority w:val="9"/>
    <w:rsid w:val="001B5037"/>
    <w:rPr>
      <w:rFonts w:ascii="Roboto" w:eastAsiaTheme="majorEastAsia" w:hAnsi="Roboto" w:cstheme="majorBidi"/>
      <w:color w:val="ED7D31" w:themeColor="accent2"/>
      <w:sz w:val="22"/>
    </w:rPr>
  </w:style>
  <w:style w:type="paragraph" w:styleId="Title">
    <w:name w:val="Title"/>
    <w:basedOn w:val="Normal"/>
    <w:next w:val="Normal"/>
    <w:link w:val="TitleChar"/>
    <w:uiPriority w:val="10"/>
    <w:qFormat/>
    <w:rsid w:val="001B5037"/>
    <w:pPr>
      <w:spacing w:before="0"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B5037"/>
    <w:rPr>
      <w:rFonts w:ascii="Roboto" w:eastAsiaTheme="majorEastAsia" w:hAnsi="Roboto" w:cstheme="majorBidi"/>
      <w:spacing w:val="-10"/>
      <w:kern w:val="28"/>
      <w:sz w:val="56"/>
      <w:szCs w:val="56"/>
    </w:rPr>
  </w:style>
  <w:style w:type="paragraph" w:styleId="Subtitle">
    <w:name w:val="Subtitle"/>
    <w:basedOn w:val="Normal"/>
    <w:next w:val="Normal"/>
    <w:link w:val="SubtitleChar"/>
    <w:uiPriority w:val="11"/>
    <w:qFormat/>
    <w:rsid w:val="001B5037"/>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B5037"/>
    <w:rPr>
      <w:rFonts w:ascii="Roboto" w:eastAsiaTheme="minorEastAsia" w:hAnsi="Roboto"/>
      <w:color w:val="5A5A5A" w:themeColor="text1" w:themeTint="A5"/>
      <w:spacing w:val="15"/>
      <w:sz w:val="22"/>
      <w:szCs w:val="22"/>
    </w:rPr>
  </w:style>
  <w:style w:type="character" w:styleId="SubtleEmphasis">
    <w:name w:val="Subtle Emphasis"/>
    <w:basedOn w:val="DefaultParagraphFont"/>
    <w:uiPriority w:val="19"/>
    <w:qFormat/>
    <w:rsid w:val="001B5037"/>
    <w:rPr>
      <w:rFonts w:ascii="Roboto" w:hAnsi="Roboto"/>
      <w:i/>
      <w:iCs/>
      <w:color w:val="404040" w:themeColor="text1" w:themeTint="BF"/>
      <w:sz w:val="22"/>
    </w:rPr>
  </w:style>
  <w:style w:type="character" w:styleId="Emphasis">
    <w:name w:val="Emphasis"/>
    <w:basedOn w:val="DefaultParagraphFont"/>
    <w:uiPriority w:val="20"/>
    <w:qFormat/>
    <w:rsid w:val="001B5037"/>
    <w:rPr>
      <w:rFonts w:ascii="Roboto" w:hAnsi="Roboto"/>
      <w:i/>
      <w:iCs/>
      <w:sz w:val="22"/>
    </w:rPr>
  </w:style>
  <w:style w:type="character" w:styleId="IntenseEmphasis">
    <w:name w:val="Intense Emphasis"/>
    <w:basedOn w:val="DefaultParagraphFont"/>
    <w:uiPriority w:val="21"/>
    <w:qFormat/>
    <w:rsid w:val="001B5037"/>
    <w:rPr>
      <w:rFonts w:ascii="Roboto" w:hAnsi="Roboto"/>
      <w:i/>
      <w:iCs/>
      <w:color w:val="4472C4" w:themeColor="accent1"/>
      <w:sz w:val="22"/>
    </w:rPr>
  </w:style>
  <w:style w:type="character" w:styleId="Strong">
    <w:name w:val="Strong"/>
    <w:basedOn w:val="DefaultParagraphFont"/>
    <w:uiPriority w:val="22"/>
    <w:qFormat/>
    <w:rsid w:val="001B5037"/>
    <w:rPr>
      <w:rFonts w:ascii="Roboto" w:hAnsi="Roboto"/>
      <w:b/>
      <w:bCs/>
      <w:sz w:val="22"/>
    </w:rPr>
  </w:style>
  <w:style w:type="paragraph" w:styleId="Quote">
    <w:name w:val="Quote"/>
    <w:basedOn w:val="Normal"/>
    <w:next w:val="Normal"/>
    <w:link w:val="QuoteChar"/>
    <w:uiPriority w:val="29"/>
    <w:qFormat/>
    <w:rsid w:val="001B50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5037"/>
    <w:rPr>
      <w:rFonts w:ascii="Roboto" w:hAnsi="Roboto"/>
      <w:i/>
      <w:iCs/>
      <w:color w:val="404040" w:themeColor="text1" w:themeTint="BF"/>
      <w:sz w:val="22"/>
    </w:rPr>
  </w:style>
  <w:style w:type="paragraph" w:styleId="IntenseQuote">
    <w:name w:val="Intense Quote"/>
    <w:basedOn w:val="Normal"/>
    <w:next w:val="Normal"/>
    <w:link w:val="IntenseQuoteChar"/>
    <w:uiPriority w:val="30"/>
    <w:qFormat/>
    <w:rsid w:val="001B50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5037"/>
    <w:rPr>
      <w:rFonts w:ascii="Roboto" w:hAnsi="Roboto"/>
      <w:i/>
      <w:iCs/>
      <w:color w:val="4472C4" w:themeColor="accent1"/>
      <w:sz w:val="22"/>
    </w:rPr>
  </w:style>
  <w:style w:type="character" w:styleId="SubtleReference">
    <w:name w:val="Subtle Reference"/>
    <w:basedOn w:val="DefaultParagraphFont"/>
    <w:uiPriority w:val="31"/>
    <w:qFormat/>
    <w:rsid w:val="001B5037"/>
    <w:rPr>
      <w:rFonts w:ascii="Roboto" w:hAnsi="Roboto"/>
      <w:smallCaps/>
      <w:color w:val="5A5A5A" w:themeColor="text1" w:themeTint="A5"/>
      <w:sz w:val="22"/>
    </w:rPr>
  </w:style>
  <w:style w:type="character" w:styleId="IntenseReference">
    <w:name w:val="Intense Reference"/>
    <w:basedOn w:val="DefaultParagraphFont"/>
    <w:uiPriority w:val="32"/>
    <w:qFormat/>
    <w:rsid w:val="001B5037"/>
    <w:rPr>
      <w:rFonts w:ascii="Roboto" w:hAnsi="Roboto"/>
      <w:b/>
      <w:bCs/>
      <w:smallCaps/>
      <w:color w:val="4472C4" w:themeColor="accent1"/>
      <w:spacing w:val="5"/>
      <w:sz w:val="22"/>
    </w:rPr>
  </w:style>
  <w:style w:type="character" w:styleId="BookTitle">
    <w:name w:val="Book Title"/>
    <w:basedOn w:val="DefaultParagraphFont"/>
    <w:uiPriority w:val="33"/>
    <w:qFormat/>
    <w:rsid w:val="001B5037"/>
    <w:rPr>
      <w:rFonts w:ascii="Roboto" w:hAnsi="Roboto"/>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yosteel@cm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743A359C88BD408AA1EAB4E200B081" ma:contentTypeVersion="8" ma:contentTypeDescription="Create a new document." ma:contentTypeScope="" ma:versionID="6db068fa94e534eaa4c39a83c87528ff">
  <xsd:schema xmlns:xsd="http://www.w3.org/2001/XMLSchema" xmlns:xs="http://www.w3.org/2001/XMLSchema" xmlns:p="http://schemas.microsoft.com/office/2006/metadata/properties" xmlns:ns2="c135a801-9ac9-4073-b88f-142fa27a6142" targetNamespace="http://schemas.microsoft.com/office/2006/metadata/properties" ma:root="true" ma:fieldsID="4dcc71c28c83a4681b5f6ce56d46be9d" ns2:_="">
    <xsd:import namespace="c135a801-9ac9-4073-b88f-142fa27a61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5a801-9ac9-4073-b88f-142fa27a6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655AC-5280-4F0B-BE4D-A58E8FC7BA41}">
  <ds:schemaRefs>
    <ds:schemaRef ds:uri="http://schemas.microsoft.com/sharepoint/v3/contenttype/forms"/>
  </ds:schemaRefs>
</ds:datastoreItem>
</file>

<file path=customXml/itemProps2.xml><?xml version="1.0" encoding="utf-8"?>
<ds:datastoreItem xmlns:ds="http://schemas.openxmlformats.org/officeDocument/2006/customXml" ds:itemID="{38BBD9DD-2C8A-4A6D-B68F-848EA5C12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08BBB7-15D4-462D-940B-A9A315BEB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5a801-9ac9-4073-b88f-142fa27a6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Simmi Urbanek</dc:creator>
  <cp:keywords/>
  <dc:description/>
  <cp:lastModifiedBy>Selzer, Jacob</cp:lastModifiedBy>
  <cp:revision>6</cp:revision>
  <dcterms:created xsi:type="dcterms:W3CDTF">2023-09-08T22:04:00Z</dcterms:created>
  <dcterms:modified xsi:type="dcterms:W3CDTF">2024-02-15T19:07:00Z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0x010100D0743A359C88BD408AA1EAB4E200B081</vt:lpwstr>
  </property>
</Properties>
</file>